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BF" w:rsidRDefault="006E0080">
      <w:pPr>
        <w:spacing w:before="120" w:after="120"/>
        <w:jc w:val="center"/>
        <w:rPr>
          <w:rFonts w:ascii="Times New Roman" w:eastAsia="Times New Roman" w:hAnsi="Times New Roman" w:cs="Times New Roman"/>
          <w:color w:val="000000"/>
          <w:sz w:val="24"/>
          <w:szCs w:val="24"/>
        </w:rPr>
      </w:pPr>
      <w:r>
        <w:rPr>
          <w:noProof/>
          <w:lang w:val="pt-BR" w:eastAsia="pt-BR" w:bidi="ar-SA"/>
        </w:rPr>
        <w:pict>
          <v:shapetype id="_x0000_m1030" coordsize="21600,21600" o:spt="100" adj="0,,0" path="m,l21600,21600nfe">
            <v:stroke joinstyle="miter"/>
            <v:formulas/>
            <v:path gradientshapeok="t" o:connecttype="rect" textboxrect="0,0,21600,21600"/>
          </v:shapetype>
        </w:pict>
      </w:r>
      <w:r>
        <w:rPr>
          <w:noProof/>
          <w:lang w:val="pt-BR" w:eastAsia="pt-BR" w:bidi="ar-SA"/>
        </w:rPr>
        <w:pict>
          <v:shape id="Conector de Seta Reta 18" o:spid="_x0000_s1027" type="#_x0000_m1030" style="position:absolute;left:0;text-align:left;margin-left:18.7pt;margin-top:642.15pt;width:0;height:18.4pt;z-index:251657728;mso-wrap-style:none;mso-position-horizontal-relative:page;mso-position-vertical-relative:page;v-text-anchor:middle" o:spt="100" o:allowincell="f" adj="0,,0" path="m,l21600,21600nfe" filled="f" stroked="t" strokecolor="black" strokeweight=".26mm">
            <v:fill o:detectmouseclick="t"/>
            <v:stroke joinstyle="round" endcap="flat"/>
            <v:formulas/>
            <v:path gradientshapeok="t" o:connecttype="rect" textboxrect="0,0,21600,21600"/>
            <w10:wrap anchorx="page" anchory="page"/>
          </v:shape>
        </w:pict>
      </w:r>
      <w:r w:rsidR="00914CAF">
        <w:rPr>
          <w:noProof/>
          <w:lang w:val="pt-BR" w:eastAsia="pt-BR" w:bidi="ar-SA"/>
        </w:rPr>
        <w:drawing>
          <wp:inline distT="0" distB="0" distL="0" distR="0">
            <wp:extent cx="2657475" cy="712470"/>
            <wp:effectExtent l="0" t="0" r="0" b="0"/>
            <wp:docPr id="2" name="image1.png" descr="D:\Users\DIREN\Downloads\logo-horizontal-colorida_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Users\DIREN\Downloads\logo-horizontal-colorida_alta.png"/>
                    <pic:cNvPicPr>
                      <a:picLocks noChangeAspect="1" noChangeArrowheads="1"/>
                    </pic:cNvPicPr>
                  </pic:nvPicPr>
                  <pic:blipFill>
                    <a:blip r:embed="rId8"/>
                    <a:stretch>
                      <a:fillRect/>
                    </a:stretch>
                  </pic:blipFill>
                  <pic:spPr bwMode="auto">
                    <a:xfrm>
                      <a:off x="0" y="0"/>
                      <a:ext cx="2657475" cy="712470"/>
                    </a:xfrm>
                    <a:prstGeom prst="rect">
                      <a:avLst/>
                    </a:prstGeom>
                  </pic:spPr>
                </pic:pic>
              </a:graphicData>
            </a:graphic>
          </wp:inline>
        </w:drawing>
      </w:r>
    </w:p>
    <w:p w:rsidR="006773BF" w:rsidRDefault="006773BF">
      <w:pPr>
        <w:spacing w:before="120" w:after="120"/>
        <w:rPr>
          <w:rFonts w:ascii="Times New Roman" w:eastAsia="Times New Roman" w:hAnsi="Times New Roman" w:cs="Times New Roman"/>
          <w:color w:val="000000"/>
          <w:sz w:val="24"/>
          <w:szCs w:val="24"/>
        </w:rPr>
      </w:pPr>
    </w:p>
    <w:p w:rsidR="006773BF" w:rsidRDefault="00914CAF">
      <w:pPr>
        <w:spacing w:before="120" w:after="120"/>
        <w:ind w:right="341"/>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SEMANA ESPORTIVA E CULTURAL</w:t>
      </w:r>
    </w:p>
    <w:p w:rsidR="006773BF" w:rsidRDefault="006773BF">
      <w:pPr>
        <w:spacing w:before="120" w:after="120"/>
        <w:rPr>
          <w:rFonts w:ascii="Times New Roman" w:eastAsia="Times New Roman" w:hAnsi="Times New Roman" w:cs="Times New Roman"/>
          <w:b/>
          <w:color w:val="000000"/>
          <w:sz w:val="24"/>
          <w:szCs w:val="24"/>
        </w:rPr>
      </w:pPr>
    </w:p>
    <w:p w:rsidR="006773BF" w:rsidRDefault="00914CAF">
      <w:pPr>
        <w:spacing w:before="120" w:after="120"/>
        <w:ind w:right="339"/>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R E G U L A M E N T O</w:t>
      </w:r>
    </w:p>
    <w:p w:rsidR="006773BF" w:rsidRDefault="00914CAF">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E N S I N O  I N T E G R A D O</w:t>
      </w:r>
    </w:p>
    <w:p w:rsidR="006773BF" w:rsidRDefault="00914CAF">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FESTIVAL DE MÚSICA</w:t>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914CAF">
      <w:pPr>
        <w:tabs>
          <w:tab w:val="left" w:pos="3580"/>
        </w:tabs>
        <w:spacing w:before="120" w:after="120"/>
        <w:ind w:right="33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FORTALEZA–CE 2025</w:t>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914CAF">
      <w:pPr>
        <w:tabs>
          <w:tab w:val="left" w:pos="3580"/>
        </w:tabs>
        <w:spacing w:before="120" w:after="120"/>
        <w:ind w:right="337"/>
        <w:jc w:val="center"/>
        <w:rPr>
          <w:rFonts w:ascii="Times New Roman" w:eastAsia="Times New Roman" w:hAnsi="Times New Roman" w:cs="Times New Roman"/>
          <w:b/>
          <w:sz w:val="24"/>
          <w:szCs w:val="24"/>
        </w:rPr>
      </w:pPr>
      <w:r>
        <w:rPr>
          <w:noProof/>
          <w:lang w:val="pt-BR" w:eastAsia="pt-BR" w:bidi="ar-SA"/>
        </w:rPr>
        <w:drawing>
          <wp:inline distT="0" distB="0" distL="0" distR="0">
            <wp:extent cx="6925945" cy="452374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9"/>
                    <a:stretch>
                      <a:fillRect/>
                    </a:stretch>
                  </pic:blipFill>
                  <pic:spPr bwMode="auto">
                    <a:xfrm>
                      <a:off x="0" y="0"/>
                      <a:ext cx="6925945" cy="4523740"/>
                    </a:xfrm>
                    <a:prstGeom prst="rect">
                      <a:avLst/>
                    </a:prstGeom>
                  </pic:spPr>
                </pic:pic>
              </a:graphicData>
            </a:graphic>
          </wp:inline>
        </w:drawing>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sectPr w:rsidR="006773BF">
          <w:pgSz w:w="12240" w:h="15840"/>
          <w:pgMar w:top="560" w:right="160" w:bottom="280" w:left="500" w:header="0" w:footer="0" w:gutter="0"/>
          <w:pgNumType w:start="1"/>
          <w:cols w:space="720"/>
          <w:formProt w:val="0"/>
          <w:docGrid w:linePitch="100" w:charSpace="4096"/>
        </w:sectPr>
      </w:pPr>
    </w:p>
    <w:p w:rsidR="00F97B7B" w:rsidRPr="00F97B7B" w:rsidRDefault="00F97B7B" w:rsidP="00F97B7B">
      <w:pPr>
        <w:pBdr>
          <w:top w:val="nil"/>
          <w:left w:val="nil"/>
          <w:bottom w:val="nil"/>
          <w:right w:val="nil"/>
          <w:between w:val="nil"/>
        </w:pBdr>
        <w:suppressAutoHyphens w:val="0"/>
        <w:spacing w:before="120" w:after="120"/>
        <w:ind w:left="567" w:right="523"/>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lastRenderedPageBreak/>
        <w:t>CAPÍTULO I – DA JUSTIFICATIVA E DO OBJETIVO</w:t>
      </w:r>
    </w:p>
    <w:p w:rsidR="00F97B7B" w:rsidRPr="00F97B7B" w:rsidRDefault="00F97B7B" w:rsidP="00F97B7B">
      <w:pPr>
        <w:pBdr>
          <w:top w:val="nil"/>
          <w:left w:val="nil"/>
          <w:bottom w:val="nil"/>
          <w:right w:val="nil"/>
          <w:between w:val="nil"/>
        </w:pBdr>
        <w:suppressAutoHyphens w:val="0"/>
        <w:spacing w:before="120" w:after="120"/>
        <w:ind w:left="567" w:right="523"/>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1º </w:t>
      </w:r>
      <w:r w:rsidRPr="00F97B7B">
        <w:rPr>
          <w:rFonts w:ascii="Times New Roman" w:eastAsia="Times New Roman" w:hAnsi="Times New Roman" w:cs="Times New Roman"/>
          <w:color w:val="000000"/>
          <w:sz w:val="24"/>
          <w:szCs w:val="24"/>
        </w:rPr>
        <w:t xml:space="preserve">A </w:t>
      </w:r>
      <w:r w:rsidRPr="00F97B7B">
        <w:rPr>
          <w:rFonts w:ascii="Times New Roman" w:eastAsia="Times New Roman" w:hAnsi="Times New Roman" w:cs="Times New Roman"/>
          <w:b/>
          <w:color w:val="000000"/>
          <w:sz w:val="24"/>
          <w:szCs w:val="24"/>
        </w:rPr>
        <w:t xml:space="preserve">Semana Esportiva e Cultural (SEC) do </w:t>
      </w:r>
      <w:r w:rsidRPr="00F97B7B">
        <w:rPr>
          <w:rFonts w:ascii="Times New Roman" w:eastAsia="Times New Roman" w:hAnsi="Times New Roman" w:cs="Times New Roman"/>
          <w:b/>
          <w:i/>
          <w:color w:val="000000"/>
          <w:sz w:val="24"/>
          <w:szCs w:val="24"/>
        </w:rPr>
        <w:t xml:space="preserve">campus </w:t>
      </w:r>
      <w:r w:rsidRPr="00F97B7B">
        <w:rPr>
          <w:rFonts w:ascii="Times New Roman" w:eastAsia="Times New Roman" w:hAnsi="Times New Roman" w:cs="Times New Roman"/>
          <w:b/>
          <w:color w:val="000000"/>
          <w:sz w:val="24"/>
          <w:szCs w:val="24"/>
        </w:rPr>
        <w:t xml:space="preserve">de Fortaleza </w:t>
      </w:r>
      <w:r w:rsidRPr="00F97B7B">
        <w:rPr>
          <w:rFonts w:ascii="Times New Roman" w:eastAsia="Times New Roman" w:hAnsi="Times New Roman" w:cs="Times New Roman"/>
          <w:color w:val="000000"/>
          <w:sz w:val="24"/>
          <w:szCs w:val="24"/>
        </w:rPr>
        <w:t xml:space="preserve">do </w:t>
      </w:r>
      <w:r w:rsidRPr="00F97B7B">
        <w:rPr>
          <w:rFonts w:ascii="Times New Roman" w:eastAsia="Times New Roman" w:hAnsi="Times New Roman" w:cs="Times New Roman"/>
          <w:b/>
          <w:color w:val="000000"/>
          <w:sz w:val="24"/>
          <w:szCs w:val="24"/>
        </w:rPr>
        <w:t xml:space="preserve">IFCE </w:t>
      </w:r>
      <w:r w:rsidRPr="00F97B7B">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2º </w:t>
      </w:r>
      <w:r w:rsidRPr="00F97B7B">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sidRPr="00F97B7B">
        <w:rPr>
          <w:rFonts w:ascii="Times New Roman" w:eastAsia="Times New Roman" w:hAnsi="Times New Roman" w:cs="Times New Roman"/>
          <w:i/>
          <w:color w:val="000000"/>
          <w:sz w:val="24"/>
          <w:szCs w:val="24"/>
        </w:rPr>
        <w:t xml:space="preserve">campus </w:t>
      </w:r>
      <w:r w:rsidRPr="00F97B7B">
        <w:rPr>
          <w:rFonts w:ascii="Times New Roman" w:eastAsia="Times New Roman" w:hAnsi="Times New Roman" w:cs="Times New Roman"/>
          <w:color w:val="000000"/>
          <w:sz w:val="24"/>
          <w:szCs w:val="24"/>
        </w:rPr>
        <w:t>de Fortaleza do IFCE e a comunidade externa, ressaltando os aspectos formativos e os valores humanos.</w:t>
      </w: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26"/>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CAPÍTULO II – DA ORGANIZAÇÃO ESTRUTURAL</w:t>
      </w:r>
    </w:p>
    <w:p w:rsidR="00F97B7B" w:rsidRPr="00F97B7B" w:rsidRDefault="00F97B7B" w:rsidP="00F97B7B">
      <w:pPr>
        <w:suppressAutoHyphens w:val="0"/>
        <w:spacing w:before="120" w:after="120"/>
        <w:ind w:right="-126"/>
        <w:jc w:val="both"/>
        <w:rPr>
          <w:rFonts w:ascii="Times New Roman" w:eastAsia="Times New Roman" w:hAnsi="Times New Roman" w:cs="Times New Roman"/>
          <w:b/>
          <w:color w:val="000000"/>
          <w:sz w:val="24"/>
          <w:szCs w:val="24"/>
        </w:rPr>
      </w:pPr>
    </w:p>
    <w:p w:rsidR="00F97B7B" w:rsidRPr="00F97B7B" w:rsidRDefault="00F97B7B" w:rsidP="00F97B7B">
      <w:pPr>
        <w:suppressAutoHyphens w:val="0"/>
        <w:spacing w:before="120" w:after="120"/>
        <w:ind w:right="-126"/>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3º </w:t>
      </w:r>
      <w:r w:rsidRPr="00F97B7B">
        <w:rPr>
          <w:rFonts w:ascii="Times New Roman" w:eastAsia="Times New Roman" w:hAnsi="Times New Roman" w:cs="Times New Roman"/>
          <w:color w:val="000000"/>
          <w:sz w:val="24"/>
          <w:szCs w:val="24"/>
        </w:rPr>
        <w:t xml:space="preserve">A SEC será realizada no período de </w:t>
      </w:r>
      <w:r w:rsidRPr="00F97B7B">
        <w:rPr>
          <w:rFonts w:ascii="Times New Roman" w:eastAsia="Times New Roman" w:hAnsi="Times New Roman" w:cs="Times New Roman"/>
          <w:b/>
          <w:sz w:val="24"/>
          <w:szCs w:val="24"/>
        </w:rPr>
        <w:t>17 a 24 de fevereiro de 2025</w:t>
      </w:r>
      <w:r w:rsidRPr="00F97B7B">
        <w:rPr>
          <w:rFonts w:ascii="Times New Roman" w:eastAsia="Times New Roman" w:hAnsi="Times New Roman" w:cs="Times New Roman"/>
          <w:color w:val="000000"/>
          <w:sz w:val="24"/>
          <w:szCs w:val="24"/>
        </w:rPr>
        <w:t>.</w:t>
      </w: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4º </w:t>
      </w:r>
      <w:r w:rsidRPr="00F97B7B">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5º </w:t>
      </w:r>
      <w:r w:rsidRPr="00F97B7B">
        <w:rPr>
          <w:rFonts w:ascii="Times New Roman" w:eastAsia="Times New Roman" w:hAnsi="Times New Roman" w:cs="Times New Roman"/>
          <w:color w:val="000000"/>
          <w:sz w:val="24"/>
          <w:szCs w:val="24"/>
        </w:rPr>
        <w:t>As atividades estão agrupadas conforme a tabela abaixo:</w:t>
      </w:r>
    </w:p>
    <w:p w:rsidR="00F97B7B" w:rsidRPr="00F97B7B" w:rsidRDefault="00F97B7B" w:rsidP="00F97B7B">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F97B7B" w:rsidRPr="00F97B7B" w:rsidTr="000436BD">
        <w:trPr>
          <w:trHeight w:val="274"/>
          <w:jc w:val="center"/>
        </w:trPr>
        <w:tc>
          <w:tcPr>
            <w:tcW w:w="2596" w:type="dxa"/>
            <w:shd w:val="clear" w:color="auto" w:fill="DDDDDD"/>
          </w:tcPr>
          <w:p w:rsidR="00F97B7B" w:rsidRPr="00F97B7B" w:rsidRDefault="00F97B7B" w:rsidP="00F97B7B">
            <w:pPr>
              <w:pBdr>
                <w:top w:val="nil"/>
                <w:left w:val="nil"/>
                <w:bottom w:val="nil"/>
                <w:right w:val="nil"/>
                <w:between w:val="nil"/>
              </w:pBdr>
              <w:suppressAutoHyphens w:val="0"/>
              <w:ind w:left="518" w:right="515"/>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GRUPOS</w:t>
            </w:r>
          </w:p>
        </w:tc>
        <w:tc>
          <w:tcPr>
            <w:tcW w:w="4530" w:type="dxa"/>
            <w:shd w:val="clear" w:color="auto" w:fill="DDDDDD"/>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 xml:space="preserve">            ATIVIDADES ESPECÍFICAS</w:t>
            </w:r>
          </w:p>
        </w:tc>
      </w:tr>
      <w:tr w:rsidR="00F97B7B" w:rsidRPr="00F97B7B" w:rsidTr="000436BD">
        <w:trPr>
          <w:trHeight w:val="277"/>
          <w:jc w:val="center"/>
        </w:trPr>
        <w:tc>
          <w:tcPr>
            <w:tcW w:w="2596" w:type="dxa"/>
            <w:vMerge w:val="restart"/>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OLIMPÍADAS DO CONHECIMENTO</w:t>
            </w:r>
          </w:p>
        </w:tc>
        <w:tc>
          <w:tcPr>
            <w:tcW w:w="4530" w:type="dxa"/>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 xml:space="preserve">                              FÍSICA</w:t>
            </w:r>
          </w:p>
        </w:tc>
      </w:tr>
      <w:tr w:rsidR="00F97B7B" w:rsidRPr="00F97B7B" w:rsidTr="000436BD">
        <w:trPr>
          <w:trHeight w:val="273"/>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b/>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MATEMÁTICA</w:t>
            </w:r>
          </w:p>
        </w:tc>
      </w:tr>
      <w:tr w:rsidR="00F97B7B" w:rsidRPr="00F97B7B" w:rsidTr="000436BD">
        <w:trPr>
          <w:trHeight w:val="278"/>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BIOLOGIA</w:t>
            </w:r>
          </w:p>
        </w:tc>
      </w:tr>
      <w:tr w:rsidR="00F97B7B" w:rsidRPr="00F97B7B" w:rsidTr="000436BD">
        <w:trPr>
          <w:trHeight w:val="274"/>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QUÍMICA</w:t>
            </w:r>
          </w:p>
        </w:tc>
      </w:tr>
      <w:tr w:rsidR="00F97B7B" w:rsidRPr="00F97B7B" w:rsidTr="000436BD">
        <w:trPr>
          <w:trHeight w:val="274"/>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CIÊNCIAS HUMANAS</w:t>
            </w:r>
          </w:p>
        </w:tc>
      </w:tr>
      <w:tr w:rsidR="00F97B7B" w:rsidRPr="00F97B7B" w:rsidTr="000436BD">
        <w:trPr>
          <w:trHeight w:val="273"/>
          <w:jc w:val="center"/>
        </w:trPr>
        <w:tc>
          <w:tcPr>
            <w:tcW w:w="2596" w:type="dxa"/>
            <w:vMerge w:val="restart"/>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LINGUAGEM E LITERATURA</w:t>
            </w: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CONCURSO DE REDAÇÃO</w:t>
            </w:r>
          </w:p>
        </w:tc>
      </w:tr>
      <w:tr w:rsidR="00F97B7B" w:rsidRPr="00F97B7B" w:rsidTr="000436BD">
        <w:trPr>
          <w:trHeight w:val="278"/>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b/>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PRODUÇÕES LITERÁRIAS</w:t>
            </w:r>
          </w:p>
        </w:tc>
      </w:tr>
      <w:tr w:rsidR="00F97B7B" w:rsidRPr="00F97B7B" w:rsidTr="000436BD">
        <w:trPr>
          <w:trHeight w:val="278"/>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b/>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RECITAL DE POESIA</w:t>
            </w:r>
          </w:p>
        </w:tc>
      </w:tr>
      <w:tr w:rsidR="00F97B7B" w:rsidRPr="00F97B7B" w:rsidTr="000436BD">
        <w:trPr>
          <w:trHeight w:val="549"/>
          <w:jc w:val="center"/>
        </w:trPr>
        <w:tc>
          <w:tcPr>
            <w:tcW w:w="2596" w:type="dxa"/>
          </w:tcPr>
          <w:p w:rsidR="00F97B7B" w:rsidRPr="00F97B7B" w:rsidRDefault="00F97B7B" w:rsidP="00F97B7B">
            <w:pPr>
              <w:pBdr>
                <w:top w:val="nil"/>
                <w:left w:val="nil"/>
                <w:bottom w:val="nil"/>
                <w:right w:val="nil"/>
                <w:between w:val="nil"/>
              </w:pBdr>
              <w:suppressAutoHyphens w:val="0"/>
              <w:ind w:right="515"/>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JAC</w:t>
            </w: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MOSTRA INTERDISCIPLINAR</w:t>
            </w:r>
          </w:p>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JUVENTUDE, ARTE E CIÊNCIA</w:t>
            </w:r>
          </w:p>
        </w:tc>
      </w:tr>
      <w:tr w:rsidR="00F97B7B" w:rsidRPr="00F97B7B" w:rsidTr="000436BD">
        <w:trPr>
          <w:trHeight w:val="277"/>
          <w:jc w:val="center"/>
        </w:trPr>
        <w:tc>
          <w:tcPr>
            <w:tcW w:w="2596" w:type="dxa"/>
            <w:vMerge w:val="restart"/>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AÇÃO SOCIAL</w:t>
            </w: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IFCE RESPONSABILIDADE SOCIAL</w:t>
            </w:r>
          </w:p>
        </w:tc>
      </w:tr>
      <w:tr w:rsidR="00F97B7B" w:rsidRPr="00F97B7B" w:rsidTr="000436BD">
        <w:trPr>
          <w:trHeight w:val="274"/>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b/>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GINCANA IFCE SOLIDÁRIO</w:t>
            </w:r>
          </w:p>
        </w:tc>
      </w:tr>
      <w:tr w:rsidR="00F97B7B" w:rsidRPr="00F97B7B" w:rsidTr="000436BD">
        <w:trPr>
          <w:trHeight w:val="278"/>
          <w:jc w:val="center"/>
        </w:trPr>
        <w:tc>
          <w:tcPr>
            <w:tcW w:w="2596" w:type="dxa"/>
          </w:tcPr>
          <w:p w:rsidR="00F97B7B" w:rsidRPr="00F97B7B" w:rsidRDefault="00F97B7B" w:rsidP="00F97B7B">
            <w:pPr>
              <w:pBdr>
                <w:top w:val="nil"/>
                <w:left w:val="nil"/>
                <w:bottom w:val="nil"/>
                <w:right w:val="nil"/>
                <w:between w:val="nil"/>
              </w:pBdr>
              <w:suppressAutoHyphens w:val="0"/>
              <w:ind w:right="509"/>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JETEC</w:t>
            </w: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JOGOS DO ENSINO TÉCNICO</w:t>
            </w:r>
          </w:p>
        </w:tc>
      </w:tr>
      <w:tr w:rsidR="00F97B7B" w:rsidRPr="00F97B7B" w:rsidTr="000436BD">
        <w:trPr>
          <w:trHeight w:val="271"/>
          <w:jc w:val="center"/>
        </w:trPr>
        <w:tc>
          <w:tcPr>
            <w:tcW w:w="2596" w:type="dxa"/>
            <w:vMerge w:val="restart"/>
          </w:tcPr>
          <w:p w:rsidR="00F97B7B" w:rsidRPr="00F97B7B" w:rsidRDefault="00F97B7B" w:rsidP="00F97B7B">
            <w:pPr>
              <w:pBdr>
                <w:top w:val="nil"/>
                <w:left w:val="nil"/>
                <w:bottom w:val="nil"/>
                <w:right w:val="nil"/>
                <w:between w:val="nil"/>
              </w:pBdr>
              <w:suppressAutoHyphens w:val="0"/>
              <w:jc w:val="center"/>
              <w:rPr>
                <w:rFonts w:ascii="Times New Roman" w:eastAsia="Times New Roman" w:hAnsi="Times New Roman" w:cs="Times New Roman"/>
                <w:color w:val="000000"/>
                <w:sz w:val="24"/>
                <w:szCs w:val="24"/>
              </w:rPr>
            </w:pPr>
          </w:p>
          <w:p w:rsidR="00F97B7B" w:rsidRPr="00F97B7B" w:rsidRDefault="00F97B7B" w:rsidP="00F97B7B">
            <w:pPr>
              <w:pBdr>
                <w:top w:val="nil"/>
                <w:left w:val="nil"/>
                <w:bottom w:val="nil"/>
                <w:right w:val="nil"/>
                <w:between w:val="nil"/>
              </w:pBdr>
              <w:suppressAutoHyphens w:val="0"/>
              <w:ind w:right="515"/>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ARTES</w:t>
            </w: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SALÃO DE ARTES VISUAIS</w:t>
            </w:r>
          </w:p>
        </w:tc>
      </w:tr>
      <w:tr w:rsidR="00F97B7B" w:rsidRPr="00F97B7B" w:rsidTr="000436BD">
        <w:trPr>
          <w:trHeight w:val="330"/>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FESTIVAL DE DANÇA</w:t>
            </w:r>
          </w:p>
        </w:tc>
      </w:tr>
      <w:tr w:rsidR="00F97B7B" w:rsidRPr="00F97B7B" w:rsidTr="000436BD">
        <w:trPr>
          <w:trHeight w:val="70"/>
          <w:jc w:val="center"/>
        </w:trPr>
        <w:tc>
          <w:tcPr>
            <w:tcW w:w="2596" w:type="dxa"/>
            <w:vMerge/>
          </w:tcPr>
          <w:p w:rsidR="00F97B7B" w:rsidRPr="00F97B7B" w:rsidRDefault="00F97B7B" w:rsidP="00F97B7B">
            <w:pPr>
              <w:pBdr>
                <w:top w:val="nil"/>
                <w:left w:val="nil"/>
                <w:bottom w:val="nil"/>
                <w:right w:val="nil"/>
                <w:between w:val="nil"/>
              </w:pBdr>
              <w:suppressAutoHyphens w:val="0"/>
              <w:spacing w:line="276" w:lineRule="auto"/>
              <w:rPr>
                <w:rFonts w:ascii="Times New Roman" w:eastAsia="Times New Roman" w:hAnsi="Times New Roman" w:cs="Times New Roman"/>
                <w:color w:val="000000"/>
                <w:sz w:val="24"/>
                <w:szCs w:val="24"/>
              </w:rPr>
            </w:pPr>
          </w:p>
        </w:tc>
        <w:tc>
          <w:tcPr>
            <w:tcW w:w="4530" w:type="dxa"/>
          </w:tcPr>
          <w:p w:rsidR="00F97B7B" w:rsidRPr="00F97B7B" w:rsidRDefault="00F97B7B" w:rsidP="00F97B7B">
            <w:pPr>
              <w:pBdr>
                <w:top w:val="nil"/>
                <w:left w:val="nil"/>
                <w:bottom w:val="nil"/>
                <w:right w:val="nil"/>
                <w:between w:val="nil"/>
              </w:pBdr>
              <w:suppressAutoHyphens w:val="0"/>
              <w:ind w:left="67"/>
              <w:jc w:val="center"/>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FESTIVAL DE MÚSICA</w:t>
            </w:r>
          </w:p>
        </w:tc>
      </w:tr>
    </w:tbl>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6º </w:t>
      </w:r>
      <w:r w:rsidRPr="00F97B7B">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F97B7B" w:rsidRPr="00F97B7B"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97B7B" w:rsidRPr="00F97B7B" w:rsidRDefault="00F97B7B" w:rsidP="00F97B7B">
            <w:pPr>
              <w:suppressAutoHyphens w:val="0"/>
              <w:spacing w:line="256" w:lineRule="auto"/>
              <w:rPr>
                <w:rFonts w:ascii="Times New Roman" w:eastAsia="Times New Roman" w:hAnsi="Times New Roman" w:cs="Times New Roman"/>
                <w:sz w:val="24"/>
                <w:szCs w:val="24"/>
              </w:rPr>
            </w:pPr>
          </w:p>
          <w:p w:rsidR="00F97B7B" w:rsidRPr="00F97B7B" w:rsidRDefault="00F97B7B" w:rsidP="00F97B7B">
            <w:pPr>
              <w:suppressAutoHyphens w:val="0"/>
              <w:spacing w:line="256" w:lineRule="auto"/>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97B7B" w:rsidRPr="00F97B7B" w:rsidRDefault="00F97B7B" w:rsidP="00F97B7B">
            <w:pPr>
              <w:suppressAutoHyphens w:val="0"/>
              <w:spacing w:line="256" w:lineRule="auto"/>
              <w:ind w:right="95"/>
              <w:rPr>
                <w:rFonts w:ascii="Times New Roman" w:eastAsia="Times New Roman" w:hAnsi="Times New Roman" w:cs="Times New Roman"/>
                <w:b/>
                <w:sz w:val="24"/>
                <w:szCs w:val="24"/>
              </w:rPr>
            </w:pPr>
          </w:p>
          <w:p w:rsidR="00F97B7B" w:rsidRPr="00F97B7B" w:rsidRDefault="00F97B7B" w:rsidP="00F97B7B">
            <w:pPr>
              <w:suppressAutoHyphens w:val="0"/>
              <w:spacing w:line="256" w:lineRule="auto"/>
              <w:ind w:right="95"/>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F97B7B" w:rsidRPr="00F97B7B" w:rsidRDefault="00F97B7B" w:rsidP="00F97B7B">
            <w:pPr>
              <w:suppressAutoHyphens w:val="0"/>
              <w:spacing w:line="256" w:lineRule="auto"/>
              <w:ind w:right="163"/>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TOTAL</w:t>
            </w:r>
          </w:p>
        </w:tc>
      </w:tr>
      <w:tr w:rsidR="00F97B7B" w:rsidRPr="00F97B7B"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r>
      <w:tr w:rsidR="00F97B7B" w:rsidRPr="00F97B7B"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7B7B" w:rsidRPr="00F97B7B" w:rsidRDefault="00F97B7B" w:rsidP="00F97B7B">
            <w:pPr>
              <w:suppressAutoHyphens w:val="0"/>
              <w:spacing w:line="276" w:lineRule="auto"/>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Olimpíadas do Conhecimento</w:t>
            </w: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B7B" w:rsidRPr="00F97B7B" w:rsidRDefault="00F97B7B" w:rsidP="00F97B7B">
            <w:pPr>
              <w:tabs>
                <w:tab w:val="left" w:pos="1842"/>
              </w:tabs>
              <w:suppressAutoHyphens w:val="0"/>
              <w:spacing w:line="256" w:lineRule="auto"/>
              <w:ind w:right="314"/>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Mostra Interdisciplinar Juventude, Arte e Ciência</w:t>
            </w:r>
          </w:p>
          <w:p w:rsidR="00F97B7B" w:rsidRPr="00F97B7B" w:rsidRDefault="00F97B7B" w:rsidP="00F97B7B">
            <w:pPr>
              <w:tabs>
                <w:tab w:val="left" w:pos="1842"/>
              </w:tabs>
              <w:suppressAutoHyphens w:val="0"/>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0"/>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600</w:t>
            </w:r>
          </w:p>
        </w:tc>
      </w:tr>
      <w:tr w:rsidR="00F97B7B" w:rsidRPr="00F97B7B"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7B7B" w:rsidRPr="00F97B7B" w:rsidRDefault="00F97B7B" w:rsidP="00F97B7B">
            <w:pPr>
              <w:suppressAutoHyphens w:val="0"/>
              <w:spacing w:line="256" w:lineRule="auto"/>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240</w:t>
            </w:r>
          </w:p>
        </w:tc>
      </w:tr>
      <w:tr w:rsidR="00F97B7B" w:rsidRPr="00F97B7B"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0"/>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240</w:t>
            </w:r>
          </w:p>
        </w:tc>
      </w:tr>
      <w:tr w:rsidR="00F97B7B" w:rsidRPr="00F97B7B"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7B7B" w:rsidRPr="00F97B7B" w:rsidRDefault="00F97B7B" w:rsidP="00F97B7B">
            <w:pPr>
              <w:suppressAutoHyphens w:val="0"/>
              <w:spacing w:line="256" w:lineRule="auto"/>
              <w:ind w:right="100"/>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 xml:space="preserve">100 </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100</w:t>
            </w:r>
          </w:p>
        </w:tc>
      </w:tr>
      <w:tr w:rsidR="00F97B7B" w:rsidRPr="00F97B7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240</w:t>
            </w:r>
          </w:p>
        </w:tc>
      </w:tr>
      <w:tr w:rsidR="00F97B7B" w:rsidRPr="00F97B7B"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7B7B" w:rsidRPr="00F97B7B" w:rsidRDefault="00F97B7B" w:rsidP="00F97B7B">
            <w:pPr>
              <w:suppressAutoHyphens w:val="0"/>
              <w:spacing w:line="256" w:lineRule="auto"/>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lastRenderedPageBreak/>
              <w:t>Artes</w:t>
            </w: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97B7B" w:rsidRPr="00F97B7B" w:rsidRDefault="00F97B7B" w:rsidP="00F97B7B">
            <w:pPr>
              <w:suppressAutoHyphens w:val="0"/>
              <w:spacing w:line="256" w:lineRule="auto"/>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Linguagem e Literatura</w:t>
            </w:r>
          </w:p>
          <w:p w:rsidR="00F97B7B" w:rsidRPr="00F97B7B" w:rsidRDefault="00F97B7B" w:rsidP="00F97B7B">
            <w:pPr>
              <w:suppressAutoHyphens w:val="0"/>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6E0080" w:rsidP="00F97B7B">
            <w:pPr>
              <w:suppressAutoHyphens w:val="0"/>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1081027883"/>
              </w:sdtPr>
              <w:sdtEndPr/>
              <w:sdtContent/>
            </w:sdt>
            <w:r w:rsidR="00F97B7B"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0"/>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62"/>
        </w:trPr>
        <w:tc>
          <w:tcPr>
            <w:tcW w:w="2229" w:type="dxa"/>
            <w:vMerge/>
            <w:tcBorders>
              <w:left w:val="single" w:sz="4" w:space="0" w:color="000000"/>
              <w:right w:val="single" w:sz="4" w:space="0" w:color="000000"/>
            </w:tcBorders>
            <w:vAlign w:val="center"/>
            <w:hideMark/>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0"/>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200</w:t>
            </w:r>
          </w:p>
        </w:tc>
      </w:tr>
      <w:tr w:rsidR="00F97B7B" w:rsidRPr="00F97B7B" w:rsidTr="000436BD">
        <w:trPr>
          <w:trHeight w:val="362"/>
        </w:trPr>
        <w:tc>
          <w:tcPr>
            <w:tcW w:w="2229" w:type="dxa"/>
            <w:vMerge/>
            <w:tcBorders>
              <w:left w:val="single" w:sz="4" w:space="0" w:color="000000"/>
              <w:bottom w:val="single" w:sz="4" w:space="0" w:color="000000"/>
              <w:right w:val="single" w:sz="4" w:space="0" w:color="000000"/>
            </w:tcBorders>
            <w:vAlign w:val="center"/>
          </w:tcPr>
          <w:p w:rsidR="00F97B7B" w:rsidRPr="00F97B7B" w:rsidRDefault="00F97B7B" w:rsidP="00F97B7B">
            <w:pPr>
              <w:widowControl/>
              <w:suppressAutoHyphens w:val="0"/>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5"/>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8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0"/>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1"/>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9"/>
              <w:jc w:val="center"/>
              <w:rPr>
                <w:rFonts w:ascii="Times New Roman" w:eastAsia="Times New Roman" w:hAnsi="Times New Roman" w:cs="Times New Roman"/>
                <w:sz w:val="24"/>
                <w:szCs w:val="24"/>
              </w:rPr>
            </w:pPr>
            <w:r w:rsidRPr="00F97B7B">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F97B7B" w:rsidRPr="00F97B7B" w:rsidRDefault="00F97B7B" w:rsidP="00F97B7B">
            <w:pPr>
              <w:suppressAutoHyphens w:val="0"/>
              <w:spacing w:line="256" w:lineRule="auto"/>
              <w:ind w:right="94"/>
              <w:jc w:val="center"/>
              <w:rPr>
                <w:rFonts w:ascii="Times New Roman" w:eastAsia="Times New Roman" w:hAnsi="Times New Roman" w:cs="Times New Roman"/>
                <w:b/>
                <w:sz w:val="24"/>
                <w:szCs w:val="24"/>
              </w:rPr>
            </w:pPr>
            <w:r w:rsidRPr="00F97B7B">
              <w:rPr>
                <w:rFonts w:ascii="Times New Roman" w:eastAsia="Times New Roman" w:hAnsi="Times New Roman" w:cs="Times New Roman"/>
                <w:b/>
                <w:sz w:val="24"/>
                <w:szCs w:val="24"/>
              </w:rPr>
              <w:t>120</w:t>
            </w:r>
          </w:p>
        </w:tc>
      </w:tr>
      <w:tr w:rsidR="00F97B7B" w:rsidRPr="00F97B7B"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97B7B" w:rsidRPr="00F97B7B" w:rsidRDefault="00F97B7B" w:rsidP="00F97B7B">
            <w:pPr>
              <w:suppressAutoHyphens w:val="0"/>
              <w:spacing w:line="256" w:lineRule="auto"/>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 xml:space="preserve">                                                                                                TOTAL DE PONTOS</w:t>
            </w:r>
            <w:r w:rsidRPr="00F97B7B">
              <w:rPr>
                <w:rFonts w:ascii="Times New Roman" w:eastAsia="Times New Roman" w:hAnsi="Times New Roman" w:cs="Times New Roman"/>
                <w:b/>
                <w:sz w:val="24"/>
                <w:szCs w:val="24"/>
              </w:rPr>
              <w:t xml:space="preserve">                   4340</w:t>
            </w:r>
          </w:p>
        </w:tc>
      </w:tr>
    </w:tbl>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7º </w:t>
      </w:r>
      <w:r w:rsidRPr="00F97B7B">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8º </w:t>
      </w:r>
      <w:r w:rsidRPr="00F97B7B">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Parágrafo Único - </w:t>
      </w:r>
      <w:r w:rsidRPr="00F97B7B">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9º </w:t>
      </w:r>
      <w:r w:rsidRPr="00F97B7B">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F97B7B" w:rsidRPr="00F97B7B" w:rsidRDefault="00F97B7B" w:rsidP="00F97B7B">
      <w:pPr>
        <w:pBdr>
          <w:top w:val="nil"/>
          <w:left w:val="nil"/>
          <w:bottom w:val="nil"/>
          <w:right w:val="nil"/>
          <w:between w:val="nil"/>
        </w:pBdr>
        <w:suppressAutoHyphens w:val="0"/>
        <w:spacing w:before="120" w:after="120"/>
        <w:jc w:val="both"/>
        <w:rPr>
          <w:rFonts w:ascii="Times New Roman" w:eastAsia="Times New Roman" w:hAnsi="Times New Roman" w:cs="Times New Roman"/>
          <w:sz w:val="24"/>
          <w:szCs w:val="24"/>
        </w:rPr>
      </w:pPr>
      <w:r w:rsidRPr="00F97B7B">
        <w:rPr>
          <w:rFonts w:ascii="Times New Roman" w:eastAsia="Times New Roman" w:hAnsi="Times New Roman" w:cs="Times New Roman"/>
          <w:b/>
          <w:sz w:val="24"/>
          <w:szCs w:val="24"/>
        </w:rPr>
        <w:t xml:space="preserve">Art. 10 </w:t>
      </w:r>
      <w:r w:rsidRPr="00F97B7B">
        <w:rPr>
          <w:rFonts w:ascii="Times New Roman" w:eastAsia="Times New Roman" w:hAnsi="Times New Roman" w:cs="Times New Roman"/>
          <w:sz w:val="24"/>
          <w:szCs w:val="24"/>
        </w:rPr>
        <w:t>Constituirão poderes da SEC, conforme a Portaria nº 7086/GAB-FOR/DG-FOR/FORTALEZA, de 22 de setembro de 2023:</w:t>
      </w:r>
      <w:r w:rsidR="006E0080">
        <w:rPr>
          <w:noProof/>
          <w:lang w:val="pt-BR" w:eastAsia="pt-BR" w:bidi="ar-SA"/>
        </w:rPr>
        <w:pict>
          <v:shapetype id="_x0000_t32" coordsize="21600,21600" o:spt="32" o:oned="t" path="m,l21600,21600e" filled="f">
            <v:path arrowok="t" fillok="f" o:connecttype="none"/>
            <o:lock v:ext="edit" shapetype="t"/>
          </v:shapetype>
          <v:shape id="Conector de Seta Reta 3" o:spid="_x0000_s1029" type="#_x0000_t32" style="position:absolute;left:0;text-align:left;margin-left:37pt;margin-top:13pt;width:1pt;height:13.8pt;z-index:25165875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F97B7B" w:rsidRPr="00F97B7B" w:rsidRDefault="00F97B7B" w:rsidP="00F97B7B">
      <w:pPr>
        <w:numPr>
          <w:ilvl w:val="0"/>
          <w:numId w:val="5"/>
        </w:numPr>
        <w:pBdr>
          <w:top w:val="nil"/>
          <w:left w:val="nil"/>
          <w:bottom w:val="nil"/>
          <w:right w:val="nil"/>
          <w:between w:val="nil"/>
        </w:pBdr>
        <w:tabs>
          <w:tab w:val="left" w:pos="284"/>
        </w:tabs>
        <w:suppressAutoHyphens w:val="0"/>
        <w:spacing w:before="120" w:after="120"/>
        <w:ind w:right="-142"/>
        <w:jc w:val="both"/>
        <w:rPr>
          <w:color w:val="000000"/>
        </w:rPr>
      </w:pPr>
      <w:r w:rsidRPr="00F97B7B">
        <w:rPr>
          <w:rFonts w:ascii="Times New Roman" w:eastAsia="Times New Roman" w:hAnsi="Times New Roman" w:cs="Times New Roman"/>
          <w:color w:val="000000"/>
          <w:sz w:val="24"/>
          <w:szCs w:val="24"/>
        </w:rPr>
        <w:t xml:space="preserve">COMISSÃO DE HONRA – A comissão de honra será formada pelo reitor do IFCE, pelo diretor-geral do </w:t>
      </w:r>
      <w:r w:rsidRPr="00F97B7B">
        <w:rPr>
          <w:rFonts w:ascii="Times New Roman" w:eastAsia="Times New Roman" w:hAnsi="Times New Roman" w:cs="Times New Roman"/>
          <w:i/>
          <w:color w:val="000000"/>
          <w:sz w:val="24"/>
          <w:szCs w:val="24"/>
        </w:rPr>
        <w:t xml:space="preserve">campus </w:t>
      </w:r>
      <w:r w:rsidRPr="00F97B7B">
        <w:rPr>
          <w:rFonts w:ascii="Times New Roman" w:eastAsia="Times New Roman" w:hAnsi="Times New Roman" w:cs="Times New Roman"/>
          <w:color w:val="000000"/>
          <w:sz w:val="24"/>
          <w:szCs w:val="24"/>
        </w:rPr>
        <w:t xml:space="preserve">de Fortaleza e pelos diretores do </w:t>
      </w:r>
      <w:r w:rsidRPr="00F97B7B">
        <w:rPr>
          <w:rFonts w:ascii="Times New Roman" w:eastAsia="Times New Roman" w:hAnsi="Times New Roman" w:cs="Times New Roman"/>
          <w:i/>
          <w:color w:val="000000"/>
          <w:sz w:val="24"/>
          <w:szCs w:val="24"/>
        </w:rPr>
        <w:t xml:space="preserve">campus </w:t>
      </w:r>
      <w:r w:rsidRPr="00F97B7B">
        <w:rPr>
          <w:rFonts w:ascii="Times New Roman" w:eastAsia="Times New Roman" w:hAnsi="Times New Roman" w:cs="Times New Roman"/>
          <w:color w:val="000000"/>
          <w:sz w:val="24"/>
          <w:szCs w:val="24"/>
        </w:rPr>
        <w:t>de Fortaleza.</w:t>
      </w:r>
    </w:p>
    <w:p w:rsidR="00F97B7B" w:rsidRPr="00CA6630" w:rsidRDefault="00F97B7B" w:rsidP="00F97B7B">
      <w:pPr>
        <w:numPr>
          <w:ilvl w:val="0"/>
          <w:numId w:val="5"/>
        </w:numPr>
        <w:pBdr>
          <w:top w:val="nil"/>
          <w:left w:val="nil"/>
          <w:bottom w:val="nil"/>
          <w:right w:val="nil"/>
          <w:between w:val="nil"/>
        </w:pBdr>
        <w:tabs>
          <w:tab w:val="left" w:pos="284"/>
        </w:tabs>
        <w:suppressAutoHyphens w:val="0"/>
        <w:spacing w:before="120" w:after="120"/>
        <w:ind w:right="-142"/>
        <w:jc w:val="both"/>
        <w:rPr>
          <w:color w:val="000000"/>
        </w:rPr>
      </w:pPr>
      <w:r w:rsidRPr="00F97B7B">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CA6630" w:rsidRPr="00CA6630" w:rsidRDefault="00CA6630" w:rsidP="00CA6630">
      <w:pPr>
        <w:pBdr>
          <w:top w:val="nil"/>
          <w:left w:val="nil"/>
          <w:bottom w:val="nil"/>
          <w:right w:val="nil"/>
          <w:between w:val="nil"/>
        </w:pBdr>
        <w:tabs>
          <w:tab w:val="left" w:pos="284"/>
        </w:tabs>
        <w:suppressAutoHyphens w:val="0"/>
        <w:spacing w:before="120" w:after="120"/>
        <w:ind w:left="972" w:right="-142"/>
        <w:jc w:val="both"/>
        <w:rPr>
          <w:color w:val="000000"/>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CA6630" w:rsidRPr="00E76329" w:rsidTr="000436BD">
        <w:trPr>
          <w:trHeight w:val="308"/>
        </w:trPr>
        <w:tc>
          <w:tcPr>
            <w:tcW w:w="3106" w:type="dxa"/>
          </w:tcPr>
          <w:p w:rsidR="00CA6630" w:rsidRPr="00E76329" w:rsidRDefault="00CA6630"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CA6630" w:rsidRPr="00E76329" w:rsidRDefault="00CA6630"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CA6630" w:rsidRPr="00E76329" w:rsidTr="000436BD">
        <w:trPr>
          <w:trHeight w:val="307"/>
        </w:trPr>
        <w:tc>
          <w:tcPr>
            <w:tcW w:w="3106" w:type="dxa"/>
            <w:vMerge w:val="restart"/>
          </w:tcPr>
          <w:p w:rsidR="00CA6630" w:rsidRPr="00E76329" w:rsidRDefault="00CA6630" w:rsidP="000436BD">
            <w:pPr>
              <w:rPr>
                <w:rFonts w:ascii="Times New Roman" w:eastAsia="Trebuchet MS" w:hAnsi="Times New Roman" w:cs="Times New Roman"/>
                <w:sz w:val="26"/>
                <w:szCs w:val="26"/>
              </w:rPr>
            </w:pPr>
          </w:p>
          <w:p w:rsidR="00CA6630" w:rsidRPr="00E76329" w:rsidRDefault="00CA6630" w:rsidP="000436BD">
            <w:pPr>
              <w:rPr>
                <w:rFonts w:ascii="Times New Roman" w:eastAsia="Trebuchet MS" w:hAnsi="Times New Roman" w:cs="Times New Roman"/>
                <w:sz w:val="26"/>
                <w:szCs w:val="26"/>
              </w:rPr>
            </w:pPr>
          </w:p>
          <w:p w:rsidR="00CA6630" w:rsidRPr="00E76329" w:rsidRDefault="00CA6630" w:rsidP="000436BD">
            <w:pPr>
              <w:spacing w:before="4"/>
              <w:rPr>
                <w:rFonts w:ascii="Times New Roman" w:eastAsia="Trebuchet MS" w:hAnsi="Times New Roman" w:cs="Times New Roman"/>
                <w:sz w:val="28"/>
                <w:szCs w:val="28"/>
              </w:rPr>
            </w:pPr>
          </w:p>
          <w:p w:rsidR="00CA6630" w:rsidRPr="00E76329" w:rsidRDefault="00CA6630"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CA6630" w:rsidRPr="00E76329" w:rsidTr="000436BD">
        <w:trPr>
          <w:trHeight w:val="307"/>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CA6630" w:rsidRPr="00E76329" w:rsidTr="000436BD">
        <w:trPr>
          <w:trHeight w:val="307"/>
        </w:trPr>
        <w:tc>
          <w:tcPr>
            <w:tcW w:w="3106" w:type="dxa"/>
            <w:vMerge w:val="restart"/>
          </w:tcPr>
          <w:p w:rsidR="00CA6630" w:rsidRPr="00E76329" w:rsidRDefault="00CA6630" w:rsidP="000436BD">
            <w:pPr>
              <w:rPr>
                <w:rFonts w:ascii="Times New Roman" w:eastAsia="Trebuchet MS" w:hAnsi="Times New Roman" w:cs="Times New Roman"/>
                <w:sz w:val="26"/>
                <w:szCs w:val="26"/>
              </w:rPr>
            </w:pPr>
          </w:p>
          <w:p w:rsidR="00CA6630" w:rsidRPr="00E76329" w:rsidRDefault="00CA6630" w:rsidP="000436BD">
            <w:pPr>
              <w:rPr>
                <w:rFonts w:ascii="Times New Roman" w:eastAsia="Trebuchet MS" w:hAnsi="Times New Roman" w:cs="Times New Roman"/>
                <w:sz w:val="26"/>
                <w:szCs w:val="26"/>
              </w:rPr>
            </w:pPr>
          </w:p>
          <w:p w:rsidR="00CA6630" w:rsidRPr="00E76329" w:rsidRDefault="00CA6630"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CA6630" w:rsidRPr="00E76329" w:rsidTr="000436BD">
        <w:trPr>
          <w:trHeight w:val="307"/>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CA6630" w:rsidRPr="00E76329" w:rsidTr="000436BD">
        <w:trPr>
          <w:trHeight w:val="307"/>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CA6630" w:rsidRPr="00E76329" w:rsidTr="000436BD">
        <w:trPr>
          <w:trHeight w:val="308"/>
        </w:trPr>
        <w:tc>
          <w:tcPr>
            <w:tcW w:w="3106" w:type="dxa"/>
            <w:vMerge/>
          </w:tcPr>
          <w:p w:rsidR="00CA6630" w:rsidRPr="00E76329" w:rsidRDefault="00CA6630"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630" w:rsidRPr="00E76329" w:rsidRDefault="00CA6630"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CA6630" w:rsidRPr="00E76329" w:rsidRDefault="00CA6630" w:rsidP="00CA6630">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CA6630" w:rsidRPr="00E76329" w:rsidTr="000436BD">
        <w:trPr>
          <w:trHeight w:val="307"/>
        </w:trPr>
        <w:tc>
          <w:tcPr>
            <w:tcW w:w="3118"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bookmarkStart w:id="0" w:name="_GoBack"/>
            <w:bookmarkEnd w:id="0"/>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CA6630" w:rsidRPr="00E76329" w:rsidTr="000436BD">
        <w:trPr>
          <w:trHeight w:val="307"/>
        </w:trPr>
        <w:tc>
          <w:tcPr>
            <w:tcW w:w="3118"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CA6630" w:rsidRPr="00E76329" w:rsidTr="000436BD">
        <w:trPr>
          <w:trHeight w:val="308"/>
        </w:trPr>
        <w:tc>
          <w:tcPr>
            <w:tcW w:w="3118" w:type="dxa"/>
            <w:vMerge w:val="restart"/>
          </w:tcPr>
          <w:p w:rsidR="00CA6630" w:rsidRPr="00E76329" w:rsidRDefault="00CA6630"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CA6630" w:rsidRPr="00E76329" w:rsidRDefault="00CA6630"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CA6630" w:rsidRPr="00E76329" w:rsidTr="000436BD">
        <w:trPr>
          <w:trHeight w:val="307"/>
        </w:trPr>
        <w:tc>
          <w:tcPr>
            <w:tcW w:w="3118"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CA6630" w:rsidRPr="00E76329" w:rsidTr="000436BD">
        <w:trPr>
          <w:trHeight w:val="307"/>
        </w:trPr>
        <w:tc>
          <w:tcPr>
            <w:tcW w:w="3118"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CA6630" w:rsidRPr="00E76329" w:rsidTr="000436BD">
        <w:trPr>
          <w:trHeight w:val="307"/>
        </w:trPr>
        <w:tc>
          <w:tcPr>
            <w:tcW w:w="3118" w:type="dxa"/>
            <w:vMerge w:val="restart"/>
          </w:tcPr>
          <w:p w:rsidR="00CA6630" w:rsidRPr="00E76329" w:rsidRDefault="00CA6630"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CA6630" w:rsidRPr="00E76329" w:rsidRDefault="00CA6630"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CA6630"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CA6630" w:rsidRPr="00E76329" w:rsidTr="000436BD">
        <w:trPr>
          <w:trHeight w:val="308"/>
        </w:trPr>
        <w:tc>
          <w:tcPr>
            <w:tcW w:w="3118"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CA6630" w:rsidRPr="00E76329" w:rsidTr="000436BD">
        <w:trPr>
          <w:trHeight w:val="307"/>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CA6630" w:rsidRPr="00E76329" w:rsidTr="000436BD">
        <w:trPr>
          <w:trHeight w:val="308"/>
        </w:trPr>
        <w:tc>
          <w:tcPr>
            <w:tcW w:w="3118"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CA6630" w:rsidRPr="00E76329" w:rsidTr="000436BD">
        <w:trPr>
          <w:trHeight w:val="307"/>
        </w:trPr>
        <w:tc>
          <w:tcPr>
            <w:tcW w:w="3118"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CA6630" w:rsidRPr="00E76329" w:rsidTr="000436BD">
        <w:trPr>
          <w:trHeight w:val="308"/>
        </w:trPr>
        <w:tc>
          <w:tcPr>
            <w:tcW w:w="3118"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Salão de Artes Visuais</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CA6630" w:rsidRPr="00E76329" w:rsidRDefault="00CA6630" w:rsidP="00CA6630">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CA6630" w:rsidRPr="00E76329" w:rsidTr="000436BD">
        <w:trPr>
          <w:trHeight w:val="307"/>
        </w:trPr>
        <w:tc>
          <w:tcPr>
            <w:tcW w:w="3122"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CA6630" w:rsidRPr="00E76329" w:rsidRDefault="00CA6630"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630"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630"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CA6630" w:rsidRPr="00E76329" w:rsidTr="000436BD">
        <w:trPr>
          <w:trHeight w:val="308"/>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CA6630" w:rsidRPr="00E76329" w:rsidTr="000436BD">
        <w:trPr>
          <w:trHeight w:val="307"/>
        </w:trPr>
        <w:tc>
          <w:tcPr>
            <w:tcW w:w="3122"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CA6630" w:rsidRPr="00E76329" w:rsidTr="000436BD">
        <w:trPr>
          <w:trHeight w:val="308"/>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CA6630" w:rsidRPr="00E76329" w:rsidTr="000436BD">
        <w:trPr>
          <w:trHeight w:val="307"/>
        </w:trPr>
        <w:tc>
          <w:tcPr>
            <w:tcW w:w="3122" w:type="dxa"/>
            <w:vMerge w:val="restart"/>
          </w:tcPr>
          <w:p w:rsidR="00CA6630" w:rsidRPr="00E76329" w:rsidRDefault="00CA6630" w:rsidP="000436BD">
            <w:pPr>
              <w:pBdr>
                <w:top w:val="nil"/>
                <w:left w:val="nil"/>
                <w:bottom w:val="nil"/>
                <w:right w:val="nil"/>
                <w:between w:val="nil"/>
              </w:pBdr>
              <w:jc w:val="center"/>
              <w:rPr>
                <w:rFonts w:ascii="Times New Roman" w:hAnsi="Times New Roman" w:cs="Times New Roman"/>
                <w:color w:val="000000"/>
                <w:sz w:val="26"/>
                <w:szCs w:val="26"/>
              </w:rPr>
            </w:pPr>
          </w:p>
          <w:p w:rsidR="00CA6630" w:rsidRPr="00E76329" w:rsidRDefault="00CA6630"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CA6630" w:rsidRPr="00E76329" w:rsidRDefault="00CA6630"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Alex Holanda Dourado</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CA6630" w:rsidRPr="00E76329" w:rsidTr="000436BD">
        <w:trPr>
          <w:trHeight w:val="308"/>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CA6630" w:rsidRPr="00E76329" w:rsidTr="000436BD">
        <w:trPr>
          <w:trHeight w:val="308"/>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CA6630" w:rsidRPr="00E76329" w:rsidTr="000436BD">
        <w:trPr>
          <w:trHeight w:val="307"/>
        </w:trPr>
        <w:tc>
          <w:tcPr>
            <w:tcW w:w="3122" w:type="dxa"/>
            <w:vMerge/>
          </w:tcPr>
          <w:p w:rsidR="00CA6630" w:rsidRPr="00E76329" w:rsidRDefault="00CA6630"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CA6630" w:rsidRPr="00E76329" w:rsidTr="000436BD">
        <w:trPr>
          <w:trHeight w:val="308"/>
        </w:trPr>
        <w:tc>
          <w:tcPr>
            <w:tcW w:w="312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CA6630" w:rsidRPr="00E76329" w:rsidRDefault="00CA6630"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CA6630" w:rsidRPr="00E76329" w:rsidTr="000436BD">
        <w:trPr>
          <w:trHeight w:val="836"/>
        </w:trPr>
        <w:tc>
          <w:tcPr>
            <w:tcW w:w="3122" w:type="dxa"/>
          </w:tcPr>
          <w:p w:rsidR="00CA6630" w:rsidRPr="00E76329" w:rsidRDefault="00CA6630"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CA6630" w:rsidRDefault="00CA6630"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CA6630" w:rsidRDefault="00CA6630"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CA6630" w:rsidRPr="00E76329" w:rsidRDefault="00CA6630" w:rsidP="000436BD">
            <w:pPr>
              <w:pBdr>
                <w:top w:val="nil"/>
                <w:left w:val="nil"/>
                <w:bottom w:val="nil"/>
                <w:right w:val="nil"/>
                <w:between w:val="nil"/>
              </w:pBdr>
              <w:spacing w:before="1"/>
              <w:rPr>
                <w:rFonts w:ascii="Times New Roman" w:hAnsi="Times New Roman" w:cs="Times New Roman"/>
                <w:color w:val="000000"/>
              </w:rPr>
            </w:pPr>
          </w:p>
        </w:tc>
      </w:tr>
    </w:tbl>
    <w:p w:rsidR="00CA6630" w:rsidRDefault="00CA6630" w:rsidP="00F97B7B">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11 </w:t>
      </w:r>
      <w:r w:rsidRPr="00F97B7B">
        <w:rPr>
          <w:rFonts w:ascii="Times New Roman" w:eastAsia="Times New Roman" w:hAnsi="Times New Roman" w:cs="Times New Roman"/>
          <w:color w:val="000000"/>
          <w:sz w:val="24"/>
          <w:szCs w:val="24"/>
        </w:rPr>
        <w:t>As comissões da SEC têm as seguintes atribuições:</w:t>
      </w:r>
    </w:p>
    <w:p w:rsidR="00F97B7B" w:rsidRPr="00F97B7B" w:rsidRDefault="00F97B7B" w:rsidP="00F97B7B">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F97B7B" w:rsidRPr="00F97B7B" w:rsidTr="000436BD">
        <w:tc>
          <w:tcPr>
            <w:tcW w:w="2689" w:type="dxa"/>
            <w:shd w:val="clear" w:color="auto" w:fill="D9D9D9"/>
            <w:vAlign w:val="center"/>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sz w:val="24"/>
                <w:szCs w:val="24"/>
              </w:rPr>
              <w:t>COMISSÃO GERAL ORGANIZADORA</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sidRPr="00F97B7B">
              <w:rPr>
                <w:rFonts w:ascii="Times New Roman" w:eastAsia="Times New Roman" w:hAnsi="Times New Roman" w:cs="Times New Roman"/>
                <w:color w:val="000000"/>
                <w:sz w:val="24"/>
                <w:szCs w:val="24"/>
              </w:rPr>
              <w:br/>
              <w:t xml:space="preserve">receber recursos e providenciar sua análise; esclarecer dúvidas que possam </w:t>
            </w:r>
            <w:r w:rsidRPr="00F97B7B">
              <w:rPr>
                <w:rFonts w:ascii="Times New Roman" w:eastAsia="Times New Roman" w:hAnsi="Times New Roman" w:cs="Times New Roman"/>
                <w:color w:val="000000"/>
                <w:sz w:val="24"/>
                <w:szCs w:val="24"/>
              </w:rPr>
              <w:lastRenderedPageBreak/>
              <w:t>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sz w:val="24"/>
                <w:szCs w:val="24"/>
              </w:rPr>
              <w:lastRenderedPageBreak/>
              <w:t>CERIMONIAL DE ABERTURA E ENCERRAMENTO</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sz w:val="24"/>
                <w:szCs w:val="24"/>
              </w:rPr>
              <w:t>JAC - MOSTRA INTERDISCIPLINAR JUVENTUDE, ARTE E CIÊNCIA</w:t>
            </w:r>
          </w:p>
        </w:tc>
        <w:tc>
          <w:tcPr>
            <w:tcW w:w="7365" w:type="dxa"/>
            <w:vAlign w:val="center"/>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REPRESENTANTE DA COMUNIDADE EXTERNA</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Acompanhar todo o planejamento e execução da SEC</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OLIMPÍADA DE BIOLOGIA</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OLIMPÍADA DE FÍSICA</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OLIMPÍADA DE MATEMÁTICA</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OLÍMPIADA DE QUÍMICA</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OLIMPÍADA DE CIÊNCIAS HUMANAS</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F97B7B" w:rsidRPr="00F97B7B" w:rsidTr="000436BD">
        <w:tc>
          <w:tcPr>
            <w:tcW w:w="2689" w:type="dxa"/>
            <w:shd w:val="clear" w:color="auto" w:fill="D9D9D9"/>
            <w:vAlign w:val="center"/>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IFCE RESPONSABILIDADE SOCIAL</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GINCANA IFCE SOLIDÁRIO</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 xml:space="preserve">Definir regulamento, datas, horários e orçamento das atividades; coordenar a gincana; supervisionar o evento; julgar recursos e faltas disciplinares segundo o Regulamento da Organização Didática (ROD); encaminhar </w:t>
            </w:r>
            <w:r w:rsidRPr="00F97B7B">
              <w:rPr>
                <w:rFonts w:ascii="Times New Roman" w:eastAsia="Times New Roman" w:hAnsi="Times New Roman" w:cs="Times New Roman"/>
                <w:color w:val="000000"/>
                <w:sz w:val="24"/>
                <w:szCs w:val="24"/>
              </w:rPr>
              <w:lastRenderedPageBreak/>
              <w:t>resultado/pontuação dos participantes para a Comissão Geral da SEC ao fim da atividade. </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lastRenderedPageBreak/>
              <w:t>FESTIVAL DE MÚSICA</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FESTIVAL DE ARTES VISUAIS</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FESTIVAL DE DANÇA</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CONCURSO DE REDAÇÃO E FESTIVAL DE PRODUÇÕES LITERÁRIAS</w:t>
            </w:r>
          </w:p>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RECITAL DE POESIA</w:t>
            </w:r>
          </w:p>
        </w:tc>
        <w:tc>
          <w:tcPr>
            <w:tcW w:w="7365" w:type="dxa"/>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F97B7B" w:rsidRPr="00F97B7B" w:rsidTr="000436BD">
        <w:tc>
          <w:tcPr>
            <w:tcW w:w="2689" w:type="dxa"/>
            <w:shd w:val="clear" w:color="auto" w:fill="D9D9D9"/>
          </w:tcPr>
          <w:p w:rsidR="00F97B7B" w:rsidRPr="00F97B7B" w:rsidRDefault="00F97B7B" w:rsidP="00F97B7B">
            <w:pPr>
              <w:tabs>
                <w:tab w:val="left" w:pos="284"/>
              </w:tabs>
              <w:suppressAutoHyphens w:val="0"/>
              <w:spacing w:before="120" w:after="120"/>
              <w:ind w:right="-14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JOGOS DO ENSINO TÉCNICO (JETEC)</w:t>
            </w:r>
          </w:p>
        </w:tc>
        <w:tc>
          <w:tcPr>
            <w:tcW w:w="7365" w:type="dxa"/>
          </w:tcPr>
          <w:p w:rsidR="00F97B7B" w:rsidRPr="00F97B7B" w:rsidRDefault="00F97B7B" w:rsidP="00F97B7B">
            <w:pPr>
              <w:widowControl/>
              <w:suppressAutoHyphens w:val="0"/>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F97B7B" w:rsidRPr="00F97B7B" w:rsidRDefault="00F97B7B" w:rsidP="00F97B7B">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CAPÍTULO III – DAS INSCRIÇÕES E DOS PARTICIPANTES</w:t>
      </w:r>
    </w:p>
    <w:p w:rsidR="00F97B7B" w:rsidRPr="00F97B7B" w:rsidRDefault="00F97B7B" w:rsidP="00F97B7B">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12 </w:t>
      </w:r>
      <w:r w:rsidRPr="00F97B7B">
        <w:rPr>
          <w:rFonts w:ascii="Times New Roman" w:eastAsia="Times New Roman" w:hAnsi="Times New Roman" w:cs="Times New Roman"/>
          <w:color w:val="000000"/>
          <w:sz w:val="24"/>
          <w:szCs w:val="24"/>
        </w:rPr>
        <w:t xml:space="preserve">Poderão participar da SEC os alunos matriculados no semestre letivo </w:t>
      </w:r>
      <w:r w:rsidRPr="00F97B7B">
        <w:rPr>
          <w:rFonts w:ascii="Times New Roman" w:eastAsia="Times New Roman" w:hAnsi="Times New Roman" w:cs="Times New Roman"/>
          <w:sz w:val="24"/>
          <w:szCs w:val="24"/>
        </w:rPr>
        <w:t>2024</w:t>
      </w:r>
      <w:r w:rsidRPr="00F97B7B">
        <w:rPr>
          <w:rFonts w:ascii="Times New Roman" w:eastAsia="Times New Roman" w:hAnsi="Times New Roman" w:cs="Times New Roman"/>
          <w:color w:val="000000"/>
          <w:sz w:val="24"/>
          <w:szCs w:val="24"/>
        </w:rPr>
        <w:t>.2 que estejam cursando regularmente o ensino médio técnico integrado, nos seguintes cursos:</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F97B7B" w:rsidRPr="00F97B7B" w:rsidTr="000436BD">
        <w:trPr>
          <w:trHeight w:val="273"/>
        </w:trPr>
        <w:tc>
          <w:tcPr>
            <w:tcW w:w="6880" w:type="dxa"/>
            <w:shd w:val="clear" w:color="auto" w:fill="DDDDDD"/>
          </w:tcPr>
          <w:p w:rsidR="00F97B7B" w:rsidRPr="00F97B7B" w:rsidRDefault="00F97B7B" w:rsidP="00F97B7B">
            <w:pPr>
              <w:pBdr>
                <w:top w:val="nil"/>
                <w:left w:val="nil"/>
                <w:bottom w:val="nil"/>
                <w:right w:val="nil"/>
                <w:between w:val="nil"/>
              </w:pBdr>
              <w:suppressAutoHyphens w:val="0"/>
              <w:ind w:right="2006"/>
              <w:jc w:val="both"/>
              <w:rPr>
                <w:rFonts w:ascii="Times New Roman" w:eastAsia="Times New Roman" w:hAnsi="Times New Roman" w:cs="Times New Roman"/>
                <w:b/>
                <w:color w:val="000000"/>
                <w:sz w:val="24"/>
                <w:szCs w:val="24"/>
                <w:u w:val="single"/>
              </w:rPr>
            </w:pPr>
            <w:r w:rsidRPr="00F97B7B">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F97B7B" w:rsidRPr="00F97B7B" w:rsidRDefault="00F97B7B" w:rsidP="00F97B7B">
            <w:pPr>
              <w:pBdr>
                <w:top w:val="nil"/>
                <w:left w:val="nil"/>
                <w:bottom w:val="nil"/>
                <w:right w:val="nil"/>
                <w:between w:val="nil"/>
              </w:pBdr>
              <w:suppressAutoHyphens w:val="0"/>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COR DO UNIFORME</w:t>
            </w:r>
          </w:p>
        </w:tc>
      </w:tr>
      <w:tr w:rsidR="00F97B7B" w:rsidRPr="00F97B7B" w:rsidTr="000436BD">
        <w:trPr>
          <w:trHeight w:val="277"/>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EDIFICAÇÕES</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VINHO E BRANCO</w:t>
            </w:r>
          </w:p>
        </w:tc>
      </w:tr>
      <w:tr w:rsidR="00F97B7B" w:rsidRPr="00F97B7B" w:rsidTr="000436BD">
        <w:trPr>
          <w:trHeight w:val="274"/>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ELETROTÉCNICA</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AZUL E BRANCO</w:t>
            </w:r>
          </w:p>
        </w:tc>
      </w:tr>
      <w:tr w:rsidR="00F97B7B" w:rsidRPr="00F97B7B" w:rsidTr="000436BD">
        <w:trPr>
          <w:trHeight w:val="278"/>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QUÍMICA</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VERMELHO E BRANCO</w:t>
            </w:r>
          </w:p>
        </w:tc>
      </w:tr>
      <w:tr w:rsidR="00F97B7B" w:rsidRPr="00F97B7B" w:rsidTr="000436BD">
        <w:trPr>
          <w:trHeight w:val="274"/>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MECÂNICA</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VERDE E BRANCO</w:t>
            </w:r>
          </w:p>
        </w:tc>
      </w:tr>
      <w:tr w:rsidR="00F97B7B" w:rsidRPr="00F97B7B" w:rsidTr="000436BD">
        <w:trPr>
          <w:trHeight w:val="277"/>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TELECOMUNICAÇÕES</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AZUL E AMARELO</w:t>
            </w:r>
          </w:p>
        </w:tc>
      </w:tr>
      <w:tr w:rsidR="00F97B7B" w:rsidRPr="00F97B7B" w:rsidTr="000436BD">
        <w:trPr>
          <w:trHeight w:val="278"/>
        </w:trPr>
        <w:tc>
          <w:tcPr>
            <w:tcW w:w="6880" w:type="dxa"/>
            <w:shd w:val="clear" w:color="auto" w:fill="D9D9D9"/>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INFORMÁTICA</w:t>
            </w:r>
          </w:p>
        </w:tc>
        <w:tc>
          <w:tcPr>
            <w:tcW w:w="3032" w:type="dxa"/>
          </w:tcPr>
          <w:p w:rsidR="00F97B7B" w:rsidRPr="00F97B7B" w:rsidRDefault="00F97B7B" w:rsidP="00F97B7B">
            <w:pPr>
              <w:pBdr>
                <w:top w:val="nil"/>
                <w:left w:val="nil"/>
                <w:bottom w:val="nil"/>
                <w:right w:val="nil"/>
                <w:between w:val="nil"/>
              </w:pBdr>
              <w:suppressAutoHyphens w:val="0"/>
              <w:ind w:left="102"/>
              <w:rPr>
                <w:rFonts w:ascii="Times New Roman" w:eastAsia="Times New Roman" w:hAnsi="Times New Roman" w:cs="Times New Roman"/>
                <w:color w:val="000000"/>
                <w:sz w:val="24"/>
                <w:szCs w:val="24"/>
              </w:rPr>
            </w:pPr>
            <w:r w:rsidRPr="00F97B7B">
              <w:rPr>
                <w:rFonts w:ascii="Times New Roman" w:eastAsia="Times New Roman" w:hAnsi="Times New Roman" w:cs="Times New Roman"/>
                <w:color w:val="000000"/>
                <w:sz w:val="24"/>
                <w:szCs w:val="24"/>
              </w:rPr>
              <w:t>CINZA E PRETO</w:t>
            </w:r>
          </w:p>
        </w:tc>
      </w:tr>
    </w:tbl>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Parágrafo Único</w:t>
      </w:r>
      <w:r w:rsidRPr="00F97B7B">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F97B7B" w:rsidRPr="00F97B7B" w:rsidRDefault="00F97B7B" w:rsidP="00F97B7B">
      <w:pPr>
        <w:suppressAutoHyphens w:val="0"/>
        <w:spacing w:before="120" w:after="120"/>
        <w:ind w:right="-142"/>
        <w:jc w:val="both"/>
        <w:rPr>
          <w:rFonts w:ascii="Times New Roman" w:eastAsia="Times New Roman" w:hAnsi="Times New Roman" w:cs="Times New Roman"/>
          <w:color w:val="FF0000"/>
          <w:sz w:val="24"/>
          <w:szCs w:val="24"/>
        </w:rPr>
      </w:pPr>
      <w:r w:rsidRPr="00F97B7B">
        <w:rPr>
          <w:rFonts w:ascii="Times New Roman" w:eastAsia="Times New Roman" w:hAnsi="Times New Roman" w:cs="Times New Roman"/>
          <w:b/>
          <w:sz w:val="24"/>
          <w:szCs w:val="24"/>
        </w:rPr>
        <w:t xml:space="preserve">Art. 13 </w:t>
      </w:r>
      <w:r w:rsidRPr="00F97B7B">
        <w:rPr>
          <w:rFonts w:ascii="Times New Roman" w:eastAsia="Times New Roman" w:hAnsi="Times New Roman" w:cs="Times New Roman"/>
          <w:sz w:val="24"/>
          <w:szCs w:val="24"/>
        </w:rPr>
        <w:t>As inscrições serão gratuitas e ocorrerão nas datas estabelecidas pelo regulamento específico de cada atividade</w:t>
      </w:r>
      <w:r w:rsidRPr="00F97B7B">
        <w:rPr>
          <w:rFonts w:ascii="Times New Roman" w:eastAsia="Times New Roman" w:hAnsi="Times New Roman" w:cs="Times New Roman"/>
          <w:color w:val="FF0000"/>
          <w:sz w:val="24"/>
          <w:szCs w:val="24"/>
        </w:rPr>
        <w:t>.</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§1</w:t>
      </w:r>
      <w:r w:rsidRPr="00F97B7B">
        <w:rPr>
          <w:rFonts w:ascii="Times New Roman" w:eastAsia="Times New Roman" w:hAnsi="Times New Roman" w:cs="Times New Roman"/>
          <w:b/>
          <w:color w:val="000000"/>
          <w:sz w:val="24"/>
          <w:szCs w:val="24"/>
          <w:vertAlign w:val="superscript"/>
        </w:rPr>
        <w:t>o</w:t>
      </w:r>
      <w:r w:rsidRPr="00F97B7B">
        <w:rPr>
          <w:rFonts w:ascii="Times New Roman" w:eastAsia="Times New Roman" w:hAnsi="Times New Roman" w:cs="Times New Roman"/>
          <w:color w:val="000000"/>
          <w:sz w:val="24"/>
          <w:szCs w:val="24"/>
        </w:rPr>
        <w:t xml:space="preserve"> Cada estudante poderá participar de apenas uma atividade por grupo (conforme grupos indicados no </w:t>
      </w:r>
      <w:r w:rsidRPr="00F97B7B">
        <w:rPr>
          <w:rFonts w:ascii="Times New Roman" w:eastAsia="Times New Roman" w:hAnsi="Times New Roman" w:cs="Times New Roman"/>
          <w:color w:val="000000"/>
          <w:sz w:val="24"/>
          <w:szCs w:val="24"/>
        </w:rPr>
        <w:lastRenderedPageBreak/>
        <w:t xml:space="preserve">Art. 5º). </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FF0000"/>
          <w:sz w:val="24"/>
          <w:szCs w:val="24"/>
        </w:rPr>
      </w:pPr>
      <w:r w:rsidRPr="00F97B7B">
        <w:rPr>
          <w:rFonts w:ascii="Times New Roman" w:eastAsia="Times New Roman" w:hAnsi="Times New Roman" w:cs="Times New Roman"/>
          <w:b/>
          <w:color w:val="000000"/>
          <w:sz w:val="24"/>
          <w:szCs w:val="24"/>
        </w:rPr>
        <w:t>§2</w:t>
      </w:r>
      <w:r w:rsidRPr="00F97B7B">
        <w:rPr>
          <w:rFonts w:ascii="Times New Roman" w:eastAsia="Times New Roman" w:hAnsi="Times New Roman" w:cs="Times New Roman"/>
          <w:b/>
          <w:color w:val="000000"/>
          <w:sz w:val="24"/>
          <w:szCs w:val="24"/>
          <w:vertAlign w:val="superscript"/>
        </w:rPr>
        <w:t>o</w:t>
      </w:r>
      <w:r w:rsidRPr="00F97B7B">
        <w:rPr>
          <w:rFonts w:ascii="Times New Roman" w:eastAsia="Times New Roman" w:hAnsi="Times New Roman" w:cs="Times New Roman"/>
          <w:color w:val="000000"/>
          <w:sz w:val="24"/>
          <w:szCs w:val="24"/>
        </w:rPr>
        <w:t xml:space="preserve"> O método de inscrição é definido pela subcomissão organizadora de cada atividade.</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sz w:val="24"/>
          <w:szCs w:val="24"/>
        </w:rPr>
      </w:pPr>
      <w:r w:rsidRPr="00F97B7B">
        <w:rPr>
          <w:rFonts w:ascii="Times New Roman" w:eastAsia="Times New Roman" w:hAnsi="Times New Roman" w:cs="Times New Roman"/>
          <w:b/>
          <w:color w:val="000000"/>
          <w:sz w:val="24"/>
          <w:szCs w:val="24"/>
        </w:rPr>
        <w:t xml:space="preserve">Art. 14 </w:t>
      </w:r>
      <w:r w:rsidRPr="00F97B7B">
        <w:rPr>
          <w:rFonts w:ascii="Times New Roman" w:eastAsia="Times New Roman" w:hAnsi="Times New Roman" w:cs="Times New Roman"/>
          <w:color w:val="000000"/>
          <w:sz w:val="24"/>
          <w:szCs w:val="24"/>
        </w:rPr>
        <w:t xml:space="preserve">Cada curso deverá indicar o seu representante e um suplente na </w:t>
      </w:r>
      <w:r w:rsidRPr="00F97B7B">
        <w:rPr>
          <w:rFonts w:ascii="Times New Roman" w:eastAsia="Times New Roman" w:hAnsi="Times New Roman" w:cs="Times New Roman"/>
          <w:sz w:val="24"/>
          <w:szCs w:val="24"/>
        </w:rPr>
        <w:t xml:space="preserve">ficha de inscrição, conforme o Anexo I, que será oficializado junto à comissão geral organizadora, enviando email para </w:t>
      </w:r>
      <w:hyperlink r:id="rId10" w:history="1">
        <w:r w:rsidRPr="00F97B7B">
          <w:rPr>
            <w:rFonts w:ascii="Times New Roman" w:eastAsia="Times New Roman" w:hAnsi="Times New Roman" w:cs="Times New Roman"/>
            <w:color w:val="0000FF"/>
            <w:sz w:val="24"/>
            <w:szCs w:val="24"/>
            <w:u w:val="single"/>
          </w:rPr>
          <w:t>sec@fortaleza.ifce.edu.br</w:t>
        </w:r>
      </w:hyperlink>
      <w:r w:rsidRPr="00F97B7B">
        <w:rPr>
          <w:rFonts w:ascii="Times New Roman" w:eastAsia="Times New Roman" w:hAnsi="Times New Roman" w:cs="Times New Roman"/>
          <w:sz w:val="24"/>
          <w:szCs w:val="24"/>
        </w:rPr>
        <w:t xml:space="preserve"> </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sz w:val="24"/>
          <w:szCs w:val="24"/>
        </w:rPr>
        <w:t>Art. 15</w:t>
      </w:r>
      <w:r w:rsidRPr="00F97B7B">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CAPÍTULO VI – DOS PRÊMIOS</w:t>
      </w: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16 </w:t>
      </w:r>
      <w:r w:rsidRPr="00F97B7B">
        <w:rPr>
          <w:rFonts w:ascii="Times New Roman" w:eastAsia="Times New Roman" w:hAnsi="Times New Roman" w:cs="Times New Roman"/>
          <w:color w:val="000000"/>
          <w:sz w:val="24"/>
          <w:szCs w:val="24"/>
        </w:rPr>
        <w:t xml:space="preserve">Serão premiados o primeiro e o segundo colocados em cada atividade. </w:t>
      </w:r>
    </w:p>
    <w:p w:rsidR="00F97B7B" w:rsidRPr="00F97B7B" w:rsidRDefault="00F97B7B" w:rsidP="00F97B7B">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17 </w:t>
      </w:r>
      <w:r w:rsidRPr="00F97B7B">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F97B7B" w:rsidRPr="00F97B7B" w:rsidRDefault="00F97B7B" w:rsidP="00F97B7B">
      <w:pPr>
        <w:pBdr>
          <w:top w:val="nil"/>
          <w:left w:val="nil"/>
          <w:bottom w:val="nil"/>
          <w:right w:val="nil"/>
          <w:between w:val="nil"/>
        </w:pBdr>
        <w:suppressAutoHyphens w:val="0"/>
        <w:spacing w:before="120" w:after="120"/>
        <w:ind w:right="-142"/>
        <w:rPr>
          <w:rFonts w:ascii="Times New Roman" w:eastAsia="Times New Roman" w:hAnsi="Times New Roman" w:cs="Times New Roman"/>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CAPÍTULO V – DAS PENALIDADES</w:t>
      </w: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Art</w:t>
      </w:r>
      <w:r w:rsidRPr="00F97B7B">
        <w:rPr>
          <w:rFonts w:ascii="Times New Roman" w:eastAsia="Times New Roman" w:hAnsi="Times New Roman" w:cs="Times New Roman"/>
          <w:color w:val="000000"/>
          <w:sz w:val="24"/>
          <w:szCs w:val="24"/>
        </w:rPr>
        <w:t xml:space="preserve">. </w:t>
      </w:r>
      <w:r w:rsidRPr="00F97B7B">
        <w:rPr>
          <w:rFonts w:ascii="Times New Roman" w:eastAsia="Times New Roman" w:hAnsi="Times New Roman" w:cs="Times New Roman"/>
          <w:b/>
          <w:color w:val="000000"/>
          <w:sz w:val="24"/>
          <w:szCs w:val="24"/>
        </w:rPr>
        <w:t xml:space="preserve">18 </w:t>
      </w:r>
      <w:r w:rsidRPr="00F97B7B">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F97B7B" w:rsidRPr="00F97B7B" w:rsidRDefault="00F97B7B" w:rsidP="00F97B7B">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 1º </w:t>
      </w:r>
      <w:r w:rsidRPr="00F97B7B">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F97B7B">
        <w:rPr>
          <w:rFonts w:ascii="Times New Roman" w:eastAsia="Times New Roman" w:hAnsi="Times New Roman" w:cs="Times New Roman"/>
          <w:b/>
          <w:color w:val="000000"/>
          <w:sz w:val="24"/>
          <w:szCs w:val="24"/>
        </w:rPr>
        <w:t>CAPÍTULO VI – DAS DISPOSIÇÕES GERAIS</w:t>
      </w:r>
    </w:p>
    <w:p w:rsidR="00F97B7B" w:rsidRPr="00F97B7B" w:rsidRDefault="00F97B7B" w:rsidP="00F97B7B">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19 </w:t>
      </w:r>
      <w:r w:rsidRPr="00F97B7B">
        <w:rPr>
          <w:rFonts w:ascii="Times New Roman" w:eastAsia="Times New Roman" w:hAnsi="Times New Roman" w:cs="Times New Roman"/>
          <w:color w:val="000000"/>
          <w:sz w:val="24"/>
          <w:szCs w:val="24"/>
        </w:rPr>
        <w:t>Casos omissos serão julgados pela comissão geral e pelas comissões específicas de cada atividade e/ou grupo de atividades.</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20 </w:t>
      </w:r>
      <w:r w:rsidRPr="00F97B7B">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F97B7B" w:rsidRPr="00F97B7B" w:rsidRDefault="00F97B7B" w:rsidP="00F97B7B">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 1º </w:t>
      </w:r>
      <w:r w:rsidRPr="00F97B7B">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 2º </w:t>
      </w:r>
      <w:r w:rsidRPr="00F97B7B">
        <w:rPr>
          <w:rFonts w:ascii="Times New Roman" w:eastAsia="Times New Roman" w:hAnsi="Times New Roman" w:cs="Times New Roman"/>
          <w:color w:val="000000"/>
          <w:sz w:val="24"/>
          <w:szCs w:val="24"/>
        </w:rPr>
        <w:t xml:space="preserve">O responsável pela atividade designará comissão de três (03) servidores do </w:t>
      </w:r>
      <w:r w:rsidRPr="00F97B7B">
        <w:rPr>
          <w:rFonts w:ascii="Times New Roman" w:eastAsia="Times New Roman" w:hAnsi="Times New Roman" w:cs="Times New Roman"/>
          <w:i/>
          <w:color w:val="000000"/>
          <w:sz w:val="24"/>
          <w:szCs w:val="24"/>
        </w:rPr>
        <w:t xml:space="preserve">campus </w:t>
      </w:r>
      <w:r w:rsidRPr="00F97B7B">
        <w:rPr>
          <w:rFonts w:ascii="Times New Roman" w:eastAsia="Times New Roman" w:hAnsi="Times New Roman" w:cs="Times New Roman"/>
          <w:color w:val="000000"/>
          <w:sz w:val="24"/>
          <w:szCs w:val="24"/>
        </w:rPr>
        <w:t>de Fortaleza do IFCE (atuantes na respectiva área do conhecimento) para julgar o mérito.</w:t>
      </w: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F97B7B">
        <w:rPr>
          <w:rFonts w:ascii="Times New Roman" w:eastAsia="Times New Roman" w:hAnsi="Times New Roman" w:cs="Times New Roman"/>
          <w:b/>
          <w:color w:val="000000"/>
          <w:sz w:val="24"/>
          <w:szCs w:val="24"/>
        </w:rPr>
        <w:t xml:space="preserve">Art. 21 </w:t>
      </w:r>
      <w:r w:rsidRPr="00F97B7B">
        <w:rPr>
          <w:rFonts w:ascii="Times New Roman" w:eastAsia="Times New Roman" w:hAnsi="Times New Roman" w:cs="Times New Roman"/>
          <w:color w:val="000000"/>
          <w:sz w:val="24"/>
          <w:szCs w:val="24"/>
        </w:rPr>
        <w:t>A comissão geral poderá expedir outros documentos necessários à complementação deste regulamento.</w:t>
      </w:r>
    </w:p>
    <w:p w:rsidR="00F97B7B" w:rsidRPr="00F97B7B" w:rsidRDefault="00F97B7B" w:rsidP="00F97B7B">
      <w:pPr>
        <w:pBdr>
          <w:top w:val="nil"/>
          <w:left w:val="nil"/>
          <w:bottom w:val="nil"/>
          <w:right w:val="nil"/>
          <w:between w:val="nil"/>
        </w:pBdr>
        <w:suppressAutoHyphens w:val="0"/>
        <w:spacing w:before="120" w:after="120"/>
        <w:ind w:right="418"/>
        <w:jc w:val="both"/>
        <w:rPr>
          <w:rFonts w:ascii="Times New Roman" w:eastAsia="Times New Roman" w:hAnsi="Times New Roman" w:cs="Times New Roman"/>
          <w:color w:val="000000"/>
          <w:sz w:val="24"/>
          <w:szCs w:val="24"/>
        </w:rPr>
      </w:pPr>
    </w:p>
    <w:p w:rsidR="00F97B7B" w:rsidRPr="00F97B7B" w:rsidRDefault="00F97B7B" w:rsidP="00F97B7B">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p w:rsidR="006773BF" w:rsidRDefault="00F97B7B" w:rsidP="00F97B7B">
      <w:pPr>
        <w:spacing w:before="120" w:after="120"/>
        <w:ind w:left="567" w:right="523"/>
        <w:jc w:val="center"/>
        <w:rPr>
          <w:rFonts w:ascii="Times New Roman" w:hAnsi="Times New Roman"/>
          <w:b/>
          <w:bCs/>
          <w:sz w:val="24"/>
          <w:szCs w:val="24"/>
        </w:rPr>
      </w:pPr>
      <w:r w:rsidRPr="00F97B7B">
        <w:rPr>
          <w:rFonts w:ascii="Times New Roman" w:eastAsia="Times New Roman" w:hAnsi="Times New Roman" w:cs="Times New Roman"/>
          <w:b/>
          <w:color w:val="000000"/>
          <w:sz w:val="24"/>
          <w:szCs w:val="24"/>
        </w:rPr>
        <w:t>CAPÍTULO VII –</w:t>
      </w:r>
      <w:r>
        <w:rPr>
          <w:rFonts w:ascii="Times New Roman" w:eastAsia="Times New Roman" w:hAnsi="Times New Roman" w:cs="Times New Roman"/>
          <w:b/>
          <w:color w:val="000000"/>
          <w:sz w:val="24"/>
          <w:szCs w:val="24"/>
        </w:rPr>
        <w:t xml:space="preserve"> DO </w:t>
      </w:r>
      <w:r w:rsidR="00914CAF">
        <w:rPr>
          <w:rFonts w:ascii="Times New Roman" w:hAnsi="Times New Roman"/>
          <w:b/>
          <w:bCs/>
          <w:sz w:val="24"/>
          <w:szCs w:val="24"/>
        </w:rPr>
        <w:t>9° FESTIVAL DE MÚSICA</w:t>
      </w:r>
    </w:p>
    <w:p w:rsidR="006773BF" w:rsidRDefault="00914CAF">
      <w:pPr>
        <w:spacing w:before="196" w:line="480" w:lineRule="auto"/>
        <w:ind w:right="-1"/>
        <w:outlineLvl w:val="1"/>
        <w:rPr>
          <w:rFonts w:ascii="Times New Roman" w:hAnsi="Times New Roman"/>
          <w:b/>
          <w:bCs/>
          <w:sz w:val="24"/>
          <w:szCs w:val="24"/>
        </w:rPr>
      </w:pPr>
      <w:r>
        <w:rPr>
          <w:rFonts w:ascii="Times New Roman" w:hAnsi="Times New Roman"/>
          <w:b/>
          <w:bCs/>
          <w:sz w:val="24"/>
          <w:szCs w:val="24"/>
        </w:rPr>
        <w:t>Art. 22 Datas e organização</w:t>
      </w:r>
    </w:p>
    <w:p w:rsidR="006773BF" w:rsidRPr="00810C7E" w:rsidRDefault="00914CAF">
      <w:pPr>
        <w:tabs>
          <w:tab w:val="left" w:pos="10890"/>
        </w:tabs>
        <w:spacing w:before="4"/>
        <w:ind w:right="-57"/>
        <w:jc w:val="both"/>
        <w:rPr>
          <w:rFonts w:ascii="Times New Roman" w:hAnsi="Times New Roman" w:cs="Times New Roman"/>
          <w:sz w:val="24"/>
          <w:szCs w:val="24"/>
        </w:rPr>
      </w:pPr>
      <w:r w:rsidRPr="00810C7E">
        <w:rPr>
          <w:rFonts w:ascii="Times New Roman" w:eastAsia="Times New Roman" w:hAnsi="Times New Roman" w:cs="Times New Roman"/>
          <w:b/>
          <w:sz w:val="24"/>
          <w:szCs w:val="24"/>
        </w:rPr>
        <w:t>§1º </w:t>
      </w:r>
      <w:r w:rsidRPr="00810C7E">
        <w:rPr>
          <w:rFonts w:ascii="Times New Roman" w:hAnsi="Times New Roman" w:cs="Times New Roman"/>
          <w:sz w:val="24"/>
          <w:szCs w:val="24"/>
        </w:rPr>
        <w:t xml:space="preserve">As apresentações serão realizadas no dia </w:t>
      </w:r>
      <w:r w:rsidRPr="00810C7E">
        <w:rPr>
          <w:rFonts w:ascii="Times New Roman" w:hAnsi="Times New Roman" w:cs="Times New Roman"/>
        </w:rPr>
        <w:t>19/02/2025</w:t>
      </w:r>
      <w:r w:rsidRPr="00810C7E">
        <w:rPr>
          <w:rFonts w:ascii="Times New Roman" w:hAnsi="Times New Roman" w:cs="Times New Roman"/>
          <w:sz w:val="24"/>
          <w:szCs w:val="24"/>
        </w:rPr>
        <w:t xml:space="preserve"> às 18h no pátio do IFCE. Cada grupo deverá levar os seus instrumentos musicais, com exceção da bateria. Nesse caso, o baterista deverá levar apenas os pratos percussivos. A organização disponibilizará sonorização para os instrumentos, bem como 4 microfones, 1 teclado musical, 1 violão e um baixo elétrico.</w:t>
      </w:r>
    </w:p>
    <w:p w:rsidR="006773BF" w:rsidRDefault="006773BF">
      <w:pPr>
        <w:tabs>
          <w:tab w:val="left" w:pos="10632"/>
        </w:tabs>
        <w:spacing w:before="4"/>
        <w:ind w:right="-1"/>
        <w:jc w:val="both"/>
        <w:rPr>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O festival é organizado pelo Departamento de Artes/curso técnico em Instrumento Musical do IFCE.</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Pr="00810C7E" w:rsidRDefault="00914CAF" w:rsidP="00810C7E">
      <w:pPr>
        <w:rPr>
          <w:rFonts w:ascii="Times New Roman" w:hAnsi="Times New Roman" w:cs="Times New Roman"/>
          <w:sz w:val="24"/>
          <w:szCs w:val="24"/>
        </w:rPr>
      </w:pPr>
      <w:r w:rsidRPr="00810C7E">
        <w:rPr>
          <w:rFonts w:ascii="Times New Roman" w:hAnsi="Times New Roman" w:cs="Times New Roman"/>
          <w:b/>
          <w:sz w:val="24"/>
          <w:szCs w:val="24"/>
        </w:rPr>
        <w:t>Art. 23</w:t>
      </w:r>
      <w:r w:rsidRPr="00810C7E">
        <w:rPr>
          <w:rFonts w:ascii="Times New Roman" w:hAnsi="Times New Roman" w:cs="Times New Roman"/>
          <w:sz w:val="24"/>
          <w:szCs w:val="24"/>
        </w:rPr>
        <w:t xml:space="preserve"> As inscrições serão realizadas de 10/02/2025 a 16/02/2025 e deverão ser efetuadas por meio do formulário eletrônico:  </w:t>
      </w: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https://docs.google.com/forms/d/1Xi9pKYeMh7sKSp_AoIJ2CquW_WIyzWwEenBDAQgTCuQ/edit</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 </w:t>
      </w:r>
      <w:r>
        <w:rPr>
          <w:rFonts w:ascii="Times New Roman" w:eastAsia="Times New Roman" w:hAnsi="Times New Roman" w:cs="Times New Roman"/>
          <w:sz w:val="24"/>
          <w:szCs w:val="24"/>
        </w:rPr>
        <w:t xml:space="preserve">Podem participar do Festival os estudantes do ensino médio do </w:t>
      </w:r>
      <w:r w:rsidRPr="00914CAF">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de Fortaleza do IFCE.</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Cada curso deverá inscrever e apresentar 2 músicas.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§3º </w:t>
      </w:r>
      <w:r>
        <w:rPr>
          <w:rFonts w:ascii="Times New Roman" w:eastAsia="Times New Roman" w:hAnsi="Times New Roman" w:cs="Times New Roman"/>
          <w:sz w:val="24"/>
          <w:szCs w:val="24"/>
        </w:rPr>
        <w:t>As composições deverão ser originais ou </w:t>
      </w:r>
      <w:r>
        <w:rPr>
          <w:rFonts w:ascii="Times New Roman" w:eastAsia="Times New Roman" w:hAnsi="Times New Roman" w:cs="Times New Roman"/>
          <w:i/>
          <w:sz w:val="24"/>
          <w:szCs w:val="24"/>
        </w:rPr>
        <w:t>covers </w:t>
      </w:r>
      <w:r>
        <w:rPr>
          <w:rFonts w:ascii="Times New Roman" w:eastAsia="Times New Roman" w:hAnsi="Times New Roman" w:cs="Times New Roman"/>
          <w:sz w:val="24"/>
          <w:szCs w:val="24"/>
        </w:rPr>
        <w:t>de compositores já consagrados.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§4º </w:t>
      </w:r>
      <w:r w:rsidR="00810C7E">
        <w:rPr>
          <w:rFonts w:ascii="Times New Roman" w:eastAsia="Times New Roman" w:hAnsi="Times New Roman" w:cs="Times New Roman"/>
          <w:sz w:val="24"/>
          <w:szCs w:val="24"/>
        </w:rPr>
        <w:t>- No ato da inscrição, deverão</w:t>
      </w:r>
      <w:r>
        <w:rPr>
          <w:rFonts w:ascii="Times New Roman" w:eastAsia="Times New Roman" w:hAnsi="Times New Roman" w:cs="Times New Roman"/>
          <w:sz w:val="24"/>
          <w:szCs w:val="24"/>
        </w:rPr>
        <w:t xml:space="preserve"> constar:</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curso;</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dos integrantes;</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das músicas selecionadas.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24 </w:t>
      </w:r>
      <w:r>
        <w:rPr>
          <w:rFonts w:ascii="Times New Roman" w:eastAsia="Times New Roman" w:hAnsi="Times New Roman" w:cs="Times New Roman"/>
          <w:sz w:val="24"/>
          <w:szCs w:val="24"/>
        </w:rPr>
        <w:t>A seleção e apresentação ocorrerão conforme descrito a seguir.</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w:t>
      </w:r>
      <w:r>
        <w:rPr>
          <w:rFonts w:ascii="Times New Roman" w:eastAsia="Times New Roman" w:hAnsi="Times New Roman" w:cs="Times New Roman"/>
          <w:sz w:val="24"/>
          <w:szCs w:val="24"/>
        </w:rPr>
        <w:t xml:space="preserve"> Serão apresentadas 12 músicas no presente festival, respeitando-se o limite de cada curso.</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w:t>
      </w:r>
      <w:r>
        <w:rPr>
          <w:rFonts w:ascii="Times New Roman" w:eastAsia="Times New Roman" w:hAnsi="Times New Roman" w:cs="Times New Roman"/>
          <w:sz w:val="24"/>
          <w:szCs w:val="24"/>
        </w:rPr>
        <w:t xml:space="preserve"> A comissão de seleção será formada por profissionais convidados pela comissão organizadora com o auxílio de professores e alunos do curso técnico em Instrumento Musical do IFCE.</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Pr="00810C7E" w:rsidRDefault="00914CAF" w:rsidP="00810C7E">
      <w:pPr>
        <w:rPr>
          <w:rFonts w:ascii="Times New Roman" w:hAnsi="Times New Roman" w:cs="Times New Roman"/>
          <w:sz w:val="24"/>
        </w:rPr>
      </w:pPr>
      <w:r w:rsidRPr="00810C7E">
        <w:rPr>
          <w:rFonts w:ascii="Times New Roman" w:hAnsi="Times New Roman" w:cs="Times New Roman"/>
          <w:b/>
          <w:sz w:val="24"/>
        </w:rPr>
        <w:t>§3º</w:t>
      </w:r>
      <w:r w:rsidRPr="00810C7E">
        <w:rPr>
          <w:rFonts w:ascii="Times New Roman" w:hAnsi="Times New Roman" w:cs="Times New Roman"/>
          <w:sz w:val="24"/>
        </w:rPr>
        <w:t xml:space="preserve"> As músicas serão apresentadas no dia 19/02/2025 a partir das 18h no pátio do IFCE, devendo cada grupo estar presente no local da apresentação com 30 minutos de antecedência.</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§4º </w:t>
      </w:r>
      <w:r>
        <w:rPr>
          <w:rFonts w:ascii="Times New Roman" w:eastAsia="Times New Roman" w:hAnsi="Times New Roman" w:cs="Times New Roman"/>
          <w:sz w:val="24"/>
          <w:szCs w:val="24"/>
        </w:rPr>
        <w:t>A comissão organizadora da SEC atribuirá pontuação às seis melhores apresentações de cada gênero musical.</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§5º </w:t>
      </w:r>
      <w:r>
        <w:rPr>
          <w:rFonts w:ascii="Times New Roman" w:eastAsia="Times New Roman" w:hAnsi="Times New Roman" w:cs="Times New Roman"/>
          <w:sz w:val="24"/>
          <w:szCs w:val="24"/>
        </w:rPr>
        <w:t xml:space="preserve"> As passagens de som serão realizadas das 16h às 18h por ordem de chegada. Cada banda terá o tempo máximo de 15 minutos para a passagem de som. </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§6º </w:t>
      </w:r>
      <w:r>
        <w:rPr>
          <w:rFonts w:ascii="Times New Roman" w:eastAsia="Times New Roman" w:hAnsi="Times New Roman" w:cs="Times New Roman"/>
          <w:sz w:val="24"/>
          <w:szCs w:val="24"/>
        </w:rPr>
        <w:t xml:space="preserve">A ordem de apresentação será conhecida por sorteio e </w:t>
      </w:r>
      <w:r w:rsidR="00947A3D">
        <w:rPr>
          <w:rFonts w:ascii="Times New Roman" w:eastAsia="Times New Roman" w:hAnsi="Times New Roman" w:cs="Times New Roman"/>
          <w:sz w:val="24"/>
          <w:szCs w:val="24"/>
        </w:rPr>
        <w:t xml:space="preserve">será </w:t>
      </w:r>
      <w:r>
        <w:rPr>
          <w:rFonts w:ascii="Times New Roman" w:eastAsia="Times New Roman" w:hAnsi="Times New Roman" w:cs="Times New Roman"/>
          <w:sz w:val="24"/>
          <w:szCs w:val="24"/>
        </w:rPr>
        <w:t>divulgada no dia da apresentação.</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§7º </w:t>
      </w:r>
      <w:r>
        <w:rPr>
          <w:rFonts w:ascii="Times New Roman" w:eastAsia="Times New Roman" w:hAnsi="Times New Roman" w:cs="Times New Roman"/>
          <w:sz w:val="24"/>
          <w:szCs w:val="24"/>
        </w:rPr>
        <w:t xml:space="preserve">Cada banda terá 10 minutos de tolerância para iniciar a </w:t>
      </w:r>
      <w:r w:rsidR="00947A3D">
        <w:rPr>
          <w:rFonts w:ascii="Times New Roman" w:eastAsia="Times New Roman" w:hAnsi="Times New Roman" w:cs="Times New Roman"/>
          <w:sz w:val="24"/>
          <w:szCs w:val="24"/>
        </w:rPr>
        <w:t>apresentação das duas músicas. Esse t</w:t>
      </w:r>
      <w:r>
        <w:rPr>
          <w:rFonts w:ascii="Times New Roman" w:eastAsia="Times New Roman" w:hAnsi="Times New Roman" w:cs="Times New Roman"/>
          <w:sz w:val="24"/>
          <w:szCs w:val="24"/>
        </w:rPr>
        <w:t xml:space="preserve">empo </w:t>
      </w:r>
      <w:r w:rsidR="00947A3D">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válido tanto para a primeira banda a apresentar, como para as transições de uma banda para outra. Por cada minuto excedido, a música perderá 1 ponto do total apresentado pelo júri.</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§8º </w:t>
      </w:r>
      <w:r>
        <w:rPr>
          <w:rFonts w:ascii="Times New Roman" w:eastAsia="Times New Roman" w:hAnsi="Times New Roman" w:cs="Times New Roman"/>
          <w:sz w:val="24"/>
          <w:szCs w:val="24"/>
        </w:rPr>
        <w:t>Para efeito de avaliação do júri, cada banda deverá levar 3 cópias impressas das músicas a serem apresentadas.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§9º </w:t>
      </w:r>
      <w:r>
        <w:rPr>
          <w:rFonts w:ascii="Times New Roman" w:eastAsia="Times New Roman" w:hAnsi="Times New Roman" w:cs="Times New Roman"/>
          <w:sz w:val="24"/>
          <w:szCs w:val="24"/>
        </w:rPr>
        <w:t xml:space="preserve">As músicas devem ser obrigatoriamente nas línguas portuguesa, inglesa ou hispânica. </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25 </w:t>
      </w:r>
      <w:r>
        <w:rPr>
          <w:rFonts w:ascii="Times New Roman" w:eastAsia="Times New Roman" w:hAnsi="Times New Roman" w:cs="Times New Roman"/>
          <w:sz w:val="24"/>
          <w:szCs w:val="24"/>
        </w:rPr>
        <w:t>A comissão julgadora será formada por professores e alunos do curso técnico em Instrumento Musical do IFCE.</w:t>
      </w: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 </w:t>
      </w:r>
      <w:r>
        <w:rPr>
          <w:rFonts w:ascii="Times New Roman" w:eastAsia="Times New Roman" w:hAnsi="Times New Roman" w:cs="Times New Roman"/>
          <w:sz w:val="24"/>
          <w:szCs w:val="24"/>
        </w:rPr>
        <w:t>Serão considerados critérios de avaliação: afinação vocal e instrumental, interpretação, técnica vocal/instrumental e precisão rítmica.</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Das decisões do júri não cabem qualquer recurso.</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vanish/>
          <w:sz w:val="24"/>
          <w:szCs w:val="24"/>
        </w:rPr>
      </w:pPr>
      <w:r>
        <w:rPr>
          <w:rFonts w:ascii="Times New Roman" w:eastAsia="Times New Roman" w:hAnsi="Times New Roman" w:cs="Times New Roman"/>
          <w:b/>
          <w:sz w:val="24"/>
          <w:szCs w:val="24"/>
        </w:rPr>
        <w:t xml:space="preserve">Art. 26 </w:t>
      </w:r>
      <w:r>
        <w:rPr>
          <w:rFonts w:ascii="Times New Roman" w:eastAsia="Times New Roman" w:hAnsi="Times New Roman" w:cs="Times New Roman"/>
          <w:sz w:val="24"/>
          <w:szCs w:val="24"/>
        </w:rPr>
        <w:t>Para efeitos de classificação dos cursos na SEC, serão somados os escores de seus respectivos participantes conforme tabela apresentada no Art. 6º</w:t>
      </w:r>
      <w:r w:rsidR="002976E4">
        <w:rPr>
          <w:rFonts w:ascii="Times New Roman" w:eastAsia="Times New Roman" w:hAnsi="Times New Roman" w:cs="Times New Roman"/>
          <w:sz w:val="24"/>
          <w:szCs w:val="24"/>
        </w:rPr>
        <w:t>.</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tabs>
          <w:tab w:val="left" w:pos="10773"/>
        </w:tabs>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27 </w:t>
      </w:r>
      <w:r>
        <w:rPr>
          <w:rFonts w:ascii="Times New Roman" w:eastAsia="Times New Roman" w:hAnsi="Times New Roman" w:cs="Times New Roman"/>
          <w:sz w:val="24"/>
          <w:szCs w:val="24"/>
        </w:rPr>
        <w:t xml:space="preserve">Os casos omissos no presente regulamento serão resolvidos soberanamente pela </w:t>
      </w:r>
      <w:r w:rsidR="002976E4">
        <w:rPr>
          <w:rFonts w:ascii="Times New Roman" w:eastAsia="Times New Roman" w:hAnsi="Times New Roman" w:cs="Times New Roman"/>
          <w:sz w:val="24"/>
          <w:szCs w:val="24"/>
        </w:rPr>
        <w:t>comissão organizadora</w:t>
      </w:r>
      <w:r>
        <w:rPr>
          <w:rFonts w:ascii="Times New Roman" w:eastAsia="Times New Roman" w:hAnsi="Times New Roman" w:cs="Times New Roman"/>
          <w:sz w:val="24"/>
          <w:szCs w:val="24"/>
        </w:rPr>
        <w:t>.</w:t>
      </w:r>
    </w:p>
    <w:p w:rsidR="006773BF" w:rsidRDefault="006773BF">
      <w:pPr>
        <w:spacing w:before="120" w:after="120"/>
        <w:ind w:right="-142"/>
        <w:jc w:val="both"/>
        <w:rPr>
          <w:rFonts w:ascii="Times New Roman" w:eastAsia="Times New Roman" w:hAnsi="Times New Roman" w:cs="Times New Roman"/>
          <w:color w:val="000000"/>
          <w:sz w:val="24"/>
          <w:szCs w:val="24"/>
        </w:rPr>
      </w:pPr>
    </w:p>
    <w:p w:rsidR="006773BF" w:rsidRDefault="00914CAF">
      <w:pPr>
        <w:sectPr w:rsidR="006773BF" w:rsidSect="00914CAF">
          <w:type w:val="continuous"/>
          <w:pgSz w:w="12240" w:h="15840"/>
          <w:pgMar w:top="1440" w:right="1080" w:bottom="1440" w:left="1080" w:header="0" w:footer="0" w:gutter="0"/>
          <w:cols w:space="720"/>
          <w:formProt w:val="0"/>
          <w:docGrid w:linePitch="299" w:charSpace="4096"/>
        </w:sectPr>
      </w:pPr>
      <w:r>
        <w:br w:type="page"/>
      </w:r>
    </w:p>
    <w:p w:rsidR="006773BF" w:rsidRDefault="00914CAF">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0"/>
          <w:sz w:val="24"/>
          <w:szCs w:val="24"/>
        </w:rPr>
        <w:lastRenderedPageBreak/>
        <w:t>COMISSÃO GERAL ORGANIZADO</w:t>
      </w:r>
      <w:r>
        <w:rPr>
          <w:rFonts w:ascii="Times New Roman" w:eastAsia="Times New Roman" w:hAnsi="Times New Roman" w:cs="Times New Roman"/>
          <w:b/>
          <w:color w:val="000009"/>
          <w:sz w:val="24"/>
          <w:szCs w:val="24"/>
        </w:rPr>
        <w:t>RA</w:t>
      </w:r>
    </w:p>
    <w:p w:rsidR="006773BF" w:rsidRDefault="00914CAF">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ANEXO I</w:t>
      </w:r>
    </w:p>
    <w:p w:rsidR="006773BF" w:rsidRDefault="00914CAF">
      <w:pPr>
        <w:spacing w:before="120" w:after="120"/>
        <w:ind w:left="708"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FICHA DE INSCRIÇÃO DOS REPRESENTANTES DOS CURSOS</w:t>
      </w:r>
    </w:p>
    <w:p w:rsidR="006773BF" w:rsidRDefault="006773BF">
      <w:pPr>
        <w:spacing w:before="120" w:after="120"/>
        <w:ind w:right="-6"/>
        <w:jc w:val="center"/>
        <w:rPr>
          <w:rFonts w:ascii="Times New Roman" w:eastAsia="Times New Roman" w:hAnsi="Times New Roman" w:cs="Times New Roman"/>
          <w:b/>
          <w:color w:val="000009"/>
          <w:sz w:val="24"/>
          <w:szCs w:val="24"/>
        </w:rPr>
      </w:pPr>
    </w:p>
    <w:tbl>
      <w:tblPr>
        <w:tblW w:w="11340" w:type="dxa"/>
        <w:tblInd w:w="1308" w:type="dxa"/>
        <w:tblLayout w:type="fixed"/>
        <w:tblCellMar>
          <w:top w:w="100" w:type="dxa"/>
          <w:left w:w="100" w:type="dxa"/>
          <w:bottom w:w="100" w:type="dxa"/>
          <w:right w:w="100" w:type="dxa"/>
        </w:tblCellMar>
        <w:tblLook w:val="0600" w:firstRow="0" w:lastRow="0" w:firstColumn="0" w:lastColumn="0" w:noHBand="1" w:noVBand="1"/>
      </w:tblPr>
      <w:tblGrid>
        <w:gridCol w:w="4536"/>
        <w:gridCol w:w="6804"/>
      </w:tblGrid>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CURSO</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ATIVIDADE(S)</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RESPONSÁVEL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RESPONSÁVEL (TELEFONE E E-MAIL)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SUPLENTE</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SUPLENTE</w:t>
            </w:r>
          </w:p>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(TELEFONE E E-MAIL)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bl>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CA097B" w:rsidRDefault="00CA097B">
      <w:pPr>
        <w:spacing w:before="120" w:after="120"/>
        <w:ind w:left="1022" w:right="67"/>
        <w:jc w:val="center"/>
        <w:rPr>
          <w:rFonts w:ascii="Times New Roman" w:eastAsia="Times New Roman" w:hAnsi="Times New Roman" w:cs="Times New Roman"/>
          <w:b/>
          <w:color w:val="000009"/>
          <w:sz w:val="24"/>
          <w:szCs w:val="24"/>
        </w:rPr>
      </w:pPr>
    </w:p>
    <w:p w:rsidR="00CA097B" w:rsidRDefault="00CA097B">
      <w:pPr>
        <w:spacing w:before="120" w:after="120"/>
        <w:ind w:left="1022" w:right="67"/>
        <w:jc w:val="center"/>
        <w:rPr>
          <w:rFonts w:ascii="Times New Roman" w:eastAsia="Times New Roman" w:hAnsi="Times New Roman" w:cs="Times New Roman"/>
          <w:b/>
          <w:color w:val="000009"/>
          <w:sz w:val="24"/>
          <w:szCs w:val="24"/>
        </w:rPr>
      </w:pP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Data/assinatura do responsável</w:t>
      </w:r>
    </w:p>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Data/assinatura do suplente</w:t>
      </w:r>
    </w:p>
    <w:sectPr w:rsidR="006773BF" w:rsidSect="000653F0">
      <w:footerReference w:type="default" r:id="rId11"/>
      <w:pgSz w:w="15840" w:h="12240" w:orient="landscape"/>
      <w:pgMar w:top="1183" w:right="709" w:bottom="993" w:left="820" w:header="0" w:footer="7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080" w:rsidRDefault="006E0080">
      <w:r>
        <w:separator/>
      </w:r>
    </w:p>
  </w:endnote>
  <w:endnote w:type="continuationSeparator" w:id="0">
    <w:p w:rsidR="006E0080" w:rsidRDefault="006E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AF" w:rsidRDefault="006E0080">
    <w:pPr>
      <w:spacing w:line="9" w:lineRule="auto"/>
      <w:rPr>
        <w:color w:val="000000"/>
        <w:sz w:val="14"/>
        <w:szCs w:val="14"/>
      </w:rPr>
    </w:pPr>
    <w:r>
      <w:rPr>
        <w:noProof/>
        <w:color w:val="000000"/>
        <w:sz w:val="14"/>
        <w:szCs w:val="14"/>
        <w:lang w:val="pt-BR" w:eastAsia="pt-BR" w:bidi="ar-SA"/>
      </w:rPr>
      <w:pict>
        <v:rect id="Retângulo 1"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" o:allowincell="f" filled="f" stroked="f" strokeweight="0">
          <v:textbox inset="0,0,0,0">
            <w:txbxContent>
              <w:p w:rsidR="00914CAF" w:rsidRDefault="00914CAF">
                <w:pPr>
                  <w:pStyle w:val="Contedodoquadro"/>
                  <w:spacing w:before="11"/>
                  <w:ind w:left="40" w:firstLine="80"/>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080" w:rsidRDefault="006E0080">
      <w:r>
        <w:separator/>
      </w:r>
    </w:p>
  </w:footnote>
  <w:footnote w:type="continuationSeparator" w:id="0">
    <w:p w:rsidR="006E0080" w:rsidRDefault="006E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F3E"/>
    <w:multiLevelType w:val="multilevel"/>
    <w:tmpl w:val="77B49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153698"/>
    <w:multiLevelType w:val="multilevel"/>
    <w:tmpl w:val="3E12B1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 w15:restartNumberingAfterBreak="0">
    <w:nsid w:val="4D3B0B27"/>
    <w:multiLevelType w:val="multilevel"/>
    <w:tmpl w:val="0908CC5A"/>
    <w:lvl w:ilvl="0">
      <w:start w:val="1"/>
      <w:numFmt w:val="upperRoman"/>
      <w:lvlText w:val="%1."/>
      <w:lvlJc w:val="left"/>
      <w:pPr>
        <w:tabs>
          <w:tab w:val="num" w:pos="0"/>
        </w:tabs>
        <w:ind w:left="972" w:hanging="360"/>
      </w:pPr>
      <w:rPr>
        <w:rFonts w:ascii="Times New Roman" w:eastAsia="Times New Roman" w:hAnsi="Times New Roman" w:cs="Times New Roman"/>
        <w:sz w:val="24"/>
        <w:szCs w:val="24"/>
      </w:rPr>
    </w:lvl>
    <w:lvl w:ilvl="1">
      <w:start w:val="1"/>
      <w:numFmt w:val="decimal"/>
      <w:lvlText w:val="%2."/>
      <w:lvlJc w:val="left"/>
      <w:pPr>
        <w:tabs>
          <w:tab w:val="num" w:pos="0"/>
        </w:tabs>
        <w:ind w:left="1692" w:hanging="348"/>
      </w:pPr>
      <w:rPr>
        <w:rFonts w:ascii="Arial" w:eastAsia="Arial" w:hAnsi="Arial" w:cs="Arial"/>
        <w:sz w:val="24"/>
        <w:szCs w:val="24"/>
      </w:rPr>
    </w:lvl>
    <w:lvl w:ilvl="2">
      <w:numFmt w:val="bullet"/>
      <w:lvlText w:val=""/>
      <w:lvlJc w:val="left"/>
      <w:pPr>
        <w:tabs>
          <w:tab w:val="num" w:pos="0"/>
        </w:tabs>
        <w:ind w:left="2797" w:hanging="348"/>
      </w:pPr>
      <w:rPr>
        <w:rFonts w:ascii="Symbol" w:hAnsi="Symbol" w:cs="Symbol" w:hint="default"/>
      </w:rPr>
    </w:lvl>
    <w:lvl w:ilvl="3">
      <w:numFmt w:val="bullet"/>
      <w:lvlText w:val=""/>
      <w:lvlJc w:val="left"/>
      <w:pPr>
        <w:tabs>
          <w:tab w:val="num" w:pos="0"/>
        </w:tabs>
        <w:ind w:left="3895" w:hanging="348"/>
      </w:pPr>
      <w:rPr>
        <w:rFonts w:ascii="Symbol" w:hAnsi="Symbol" w:cs="Symbol" w:hint="default"/>
      </w:rPr>
    </w:lvl>
    <w:lvl w:ilvl="4">
      <w:numFmt w:val="bullet"/>
      <w:lvlText w:val=""/>
      <w:lvlJc w:val="left"/>
      <w:pPr>
        <w:tabs>
          <w:tab w:val="num" w:pos="0"/>
        </w:tabs>
        <w:ind w:left="4993" w:hanging="348"/>
      </w:pPr>
      <w:rPr>
        <w:rFonts w:ascii="Symbol" w:hAnsi="Symbol" w:cs="Symbol" w:hint="default"/>
      </w:rPr>
    </w:lvl>
    <w:lvl w:ilvl="5">
      <w:numFmt w:val="bullet"/>
      <w:lvlText w:val=""/>
      <w:lvlJc w:val="left"/>
      <w:pPr>
        <w:tabs>
          <w:tab w:val="num" w:pos="0"/>
        </w:tabs>
        <w:ind w:left="6091" w:hanging="347"/>
      </w:pPr>
      <w:rPr>
        <w:rFonts w:ascii="Symbol" w:hAnsi="Symbol" w:cs="Symbol" w:hint="default"/>
      </w:rPr>
    </w:lvl>
    <w:lvl w:ilvl="6">
      <w:numFmt w:val="bullet"/>
      <w:lvlText w:val=""/>
      <w:lvlJc w:val="left"/>
      <w:pPr>
        <w:tabs>
          <w:tab w:val="num" w:pos="0"/>
        </w:tabs>
        <w:ind w:left="7188" w:hanging="348"/>
      </w:pPr>
      <w:rPr>
        <w:rFonts w:ascii="Symbol" w:hAnsi="Symbol" w:cs="Symbol" w:hint="default"/>
      </w:rPr>
    </w:lvl>
    <w:lvl w:ilvl="7">
      <w:numFmt w:val="bullet"/>
      <w:lvlText w:val=""/>
      <w:lvlJc w:val="left"/>
      <w:pPr>
        <w:tabs>
          <w:tab w:val="num" w:pos="0"/>
        </w:tabs>
        <w:ind w:left="8286" w:hanging="347"/>
      </w:pPr>
      <w:rPr>
        <w:rFonts w:ascii="Symbol" w:hAnsi="Symbol" w:cs="Symbol" w:hint="default"/>
      </w:rPr>
    </w:lvl>
    <w:lvl w:ilvl="8">
      <w:numFmt w:val="bullet"/>
      <w:lvlText w:val=""/>
      <w:lvlJc w:val="left"/>
      <w:pPr>
        <w:tabs>
          <w:tab w:val="num" w:pos="0"/>
        </w:tabs>
        <w:ind w:left="9384" w:hanging="348"/>
      </w:pPr>
      <w:rPr>
        <w:rFonts w:ascii="Symbol" w:hAnsi="Symbol" w:cs="Symbol" w:hint="default"/>
      </w:rPr>
    </w:lvl>
  </w:abstractNum>
  <w:abstractNum w:abstractNumId="4" w15:restartNumberingAfterBreak="0">
    <w:nsid w:val="7FF07CE1"/>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3BF"/>
    <w:rsid w:val="000653F0"/>
    <w:rsid w:val="0021178C"/>
    <w:rsid w:val="002976E4"/>
    <w:rsid w:val="00397CD2"/>
    <w:rsid w:val="006773BF"/>
    <w:rsid w:val="006E0080"/>
    <w:rsid w:val="00810C7E"/>
    <w:rsid w:val="00914CAF"/>
    <w:rsid w:val="00947A3D"/>
    <w:rsid w:val="009A5BAA"/>
    <w:rsid w:val="00C24D40"/>
    <w:rsid w:val="00CA097B"/>
    <w:rsid w:val="00CA6630"/>
    <w:rsid w:val="00D8472C"/>
    <w:rsid w:val="00F97B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3"/>
      </o:rules>
    </o:shapelayout>
  </w:shapeDefaults>
  <w:decimalSymbol w:val=","/>
  <w:listSeparator w:val=";"/>
  <w14:docId w14:val="1DAC8160"/>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pPr>
      <w:widowControl w:val="0"/>
    </w:pPr>
    <w:rPr>
      <w:lang w:eastAsia="pt-PT" w:bidi="pt-PT"/>
    </w:rPr>
  </w:style>
  <w:style w:type="paragraph" w:styleId="Ttulo1">
    <w:name w:val="heading 1"/>
    <w:basedOn w:val="Normal"/>
    <w:next w:val="Normal"/>
    <w:uiPriority w:val="9"/>
    <w:qFormat/>
    <w:rsid w:val="000653F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653F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653F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653F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653F0"/>
    <w:pPr>
      <w:keepNext/>
      <w:keepLines/>
      <w:spacing w:before="220" w:after="40"/>
      <w:outlineLvl w:val="4"/>
    </w:pPr>
    <w:rPr>
      <w:b/>
    </w:rPr>
  </w:style>
  <w:style w:type="paragraph" w:styleId="Ttulo6">
    <w:name w:val="heading 6"/>
    <w:basedOn w:val="Normal"/>
    <w:next w:val="Normal"/>
    <w:uiPriority w:val="9"/>
    <w:semiHidden/>
    <w:unhideWhenUsed/>
    <w:qFormat/>
    <w:rsid w:val="000653F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qFormat/>
    <w:rsid w:val="00C63A29"/>
    <w:rPr>
      <w:rFonts w:ascii="TimesNewRomanPSMT" w:hAnsi="TimesNewRomanPSMT"/>
      <w:b w:val="0"/>
      <w:bCs w:val="0"/>
      <w:i w:val="0"/>
      <w:iCs w:val="0"/>
      <w:color w:val="000000"/>
      <w:sz w:val="24"/>
      <w:szCs w:val="24"/>
    </w:rPr>
  </w:style>
  <w:style w:type="character" w:customStyle="1" w:styleId="LinkdaInternet">
    <w:name w:val="Link da Internet"/>
    <w:basedOn w:val="Fontepargpadro"/>
    <w:uiPriority w:val="99"/>
    <w:unhideWhenUsed/>
    <w:rsid w:val="000703A0"/>
    <w:rPr>
      <w:color w:val="0000FF"/>
      <w:u w:val="single"/>
    </w:rPr>
  </w:style>
  <w:style w:type="character" w:customStyle="1" w:styleId="Linkdainternetvisitado">
    <w:name w:val="Link da internet visitado"/>
    <w:basedOn w:val="Fontepargpadro"/>
    <w:uiPriority w:val="99"/>
    <w:semiHidden/>
    <w:unhideWhenUsed/>
    <w:rsid w:val="004F3E77"/>
    <w:rPr>
      <w:color w:val="800080" w:themeColor="followedHyperlink"/>
      <w:u w:val="single"/>
    </w:rPr>
  </w:style>
  <w:style w:type="character" w:customStyle="1" w:styleId="TextodecomentrioChar">
    <w:name w:val="Texto de comentário Char"/>
    <w:basedOn w:val="Fontepargpadro"/>
    <w:link w:val="Textodecomentrio"/>
    <w:uiPriority w:val="99"/>
    <w:semiHidden/>
    <w:qFormat/>
    <w:rsid w:val="000653F0"/>
    <w:rPr>
      <w:sz w:val="20"/>
      <w:szCs w:val="20"/>
      <w:lang w:eastAsia="pt-PT" w:bidi="pt-PT"/>
    </w:rPr>
  </w:style>
  <w:style w:type="character" w:styleId="Refdecomentrio">
    <w:name w:val="annotation reference"/>
    <w:basedOn w:val="Fontepargpadro"/>
    <w:uiPriority w:val="99"/>
    <w:semiHidden/>
    <w:unhideWhenUsed/>
    <w:qFormat/>
    <w:rsid w:val="000653F0"/>
    <w:rPr>
      <w:sz w:val="16"/>
      <w:szCs w:val="16"/>
    </w:rPr>
  </w:style>
  <w:style w:type="character" w:customStyle="1" w:styleId="AssuntodocomentrioChar">
    <w:name w:val="Assunto do comentário Char"/>
    <w:basedOn w:val="TextodecomentrioChar"/>
    <w:link w:val="Assuntodocomentrio"/>
    <w:uiPriority w:val="99"/>
    <w:semiHidden/>
    <w:qFormat/>
    <w:rsid w:val="00841ED0"/>
    <w:rPr>
      <w:b/>
      <w:bCs/>
      <w:sz w:val="20"/>
      <w:szCs w:val="20"/>
      <w:lang w:eastAsia="pt-PT" w:bidi="pt-PT"/>
    </w:rPr>
  </w:style>
  <w:style w:type="character" w:customStyle="1" w:styleId="MenoPendente1">
    <w:name w:val="Menção Pendente1"/>
    <w:basedOn w:val="Fontepargpadro"/>
    <w:uiPriority w:val="99"/>
    <w:semiHidden/>
    <w:unhideWhenUsed/>
    <w:qFormat/>
    <w:rsid w:val="00F35535"/>
    <w:rPr>
      <w:color w:val="605E5C"/>
      <w:shd w:val="clear" w:color="auto" w:fill="E1DFDD"/>
    </w:rPr>
  </w:style>
  <w:style w:type="paragraph" w:styleId="Ttulo">
    <w:name w:val="Title"/>
    <w:basedOn w:val="Normal"/>
    <w:next w:val="Corpodetexto"/>
    <w:uiPriority w:val="10"/>
    <w:qFormat/>
    <w:rsid w:val="000653F0"/>
    <w:pPr>
      <w:keepNext/>
      <w:keepLines/>
      <w:spacing w:before="480" w:after="120"/>
    </w:pPr>
    <w:rPr>
      <w:b/>
      <w:sz w:val="72"/>
      <w:szCs w:val="72"/>
    </w:rPr>
  </w:style>
  <w:style w:type="paragraph" w:styleId="Corpodetexto">
    <w:name w:val="Body Text"/>
    <w:basedOn w:val="Normal"/>
    <w:uiPriority w:val="1"/>
    <w:qFormat/>
    <w:rsid w:val="00512275"/>
    <w:pPr>
      <w:ind w:left="972"/>
      <w:jc w:val="both"/>
    </w:pPr>
    <w:rPr>
      <w:sz w:val="24"/>
      <w:szCs w:val="24"/>
    </w:rPr>
  </w:style>
  <w:style w:type="paragraph" w:styleId="Lista">
    <w:name w:val="List"/>
    <w:basedOn w:val="Corpodetexto"/>
    <w:rsid w:val="000653F0"/>
    <w:rPr>
      <w:rFonts w:cs="Lucida Sans"/>
    </w:rPr>
  </w:style>
  <w:style w:type="paragraph" w:styleId="Legenda">
    <w:name w:val="caption"/>
    <w:basedOn w:val="Normal"/>
    <w:qFormat/>
    <w:rsid w:val="000653F0"/>
    <w:pPr>
      <w:suppressLineNumbers/>
      <w:spacing w:before="120" w:after="120"/>
    </w:pPr>
    <w:rPr>
      <w:rFonts w:cs="Lucida Sans"/>
      <w:i/>
      <w:iCs/>
      <w:sz w:val="24"/>
      <w:szCs w:val="24"/>
    </w:rPr>
  </w:style>
  <w:style w:type="paragraph" w:customStyle="1" w:styleId="ndice">
    <w:name w:val="Índice"/>
    <w:basedOn w:val="Normal"/>
    <w:qFormat/>
    <w:rsid w:val="000653F0"/>
    <w:pPr>
      <w:suppressLineNumbers/>
    </w:pPr>
    <w:rPr>
      <w:rFonts w:cs="Lucida Sans"/>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qFormat/>
    <w:rsid w:val="001F63F8"/>
    <w:rPr>
      <w:rFonts w:ascii="Tahoma" w:hAnsi="Tahoma" w:cs="Tahoma"/>
      <w:sz w:val="16"/>
      <w:szCs w:val="16"/>
    </w:rPr>
  </w:style>
  <w:style w:type="paragraph" w:customStyle="1" w:styleId="textojustificadorecuoprimeiralinha">
    <w:name w:val="texto_justificado_recuo_primeira_linha"/>
    <w:basedOn w:val="Normal"/>
    <w:qFormat/>
    <w:rsid w:val="00C63A29"/>
    <w:pPr>
      <w:widowControl/>
      <w:spacing w:beforeAutospacing="1" w:afterAutospacing="1"/>
    </w:pPr>
    <w:rPr>
      <w:rFonts w:ascii="Times New Roman" w:eastAsia="Times New Roman" w:hAnsi="Times New Roman" w:cs="Times New Roman"/>
      <w:sz w:val="24"/>
      <w:szCs w:val="24"/>
      <w:lang w:val="pt-BR" w:eastAsia="pt-BR" w:bidi="ar-SA"/>
    </w:rPr>
  </w:style>
  <w:style w:type="paragraph" w:customStyle="1" w:styleId="Default">
    <w:name w:val="Default"/>
    <w:qFormat/>
    <w:rsid w:val="008B0E9D"/>
    <w:rPr>
      <w:color w:val="000000"/>
      <w:sz w:val="24"/>
      <w:szCs w:val="24"/>
      <w:lang w:val="pt-BR"/>
    </w:rPr>
  </w:style>
  <w:style w:type="paragraph" w:styleId="NormalWeb">
    <w:name w:val="Normal (Web)"/>
    <w:basedOn w:val="Normal"/>
    <w:unhideWhenUsed/>
    <w:qFormat/>
    <w:rsid w:val="000703A0"/>
    <w:pPr>
      <w:widowControl/>
      <w:spacing w:beforeAutospacing="1" w:afterAutospacing="1"/>
    </w:pPr>
    <w:rPr>
      <w:rFonts w:ascii="Times New Roman" w:eastAsia="Times New Roman" w:hAnsi="Times New Roman" w:cs="Times New Roman"/>
      <w:sz w:val="24"/>
      <w:szCs w:val="24"/>
      <w:lang w:val="pt-BR" w:eastAsia="pt-BR" w:bidi="ar-SA"/>
    </w:rPr>
  </w:style>
  <w:style w:type="paragraph" w:styleId="Subttulo">
    <w:name w:val="Subtitle"/>
    <w:basedOn w:val="Normal"/>
    <w:next w:val="Normal"/>
    <w:uiPriority w:val="11"/>
    <w:qFormat/>
    <w:rsid w:val="000653F0"/>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sid w:val="000653F0"/>
    <w:rPr>
      <w:sz w:val="20"/>
      <w:szCs w:val="20"/>
    </w:rPr>
  </w:style>
  <w:style w:type="paragraph" w:styleId="Assuntodocomentrio">
    <w:name w:val="annotation subject"/>
    <w:basedOn w:val="Textodecomentrio"/>
    <w:next w:val="Textodecomentrio"/>
    <w:link w:val="AssuntodocomentrioChar"/>
    <w:uiPriority w:val="99"/>
    <w:semiHidden/>
    <w:unhideWhenUsed/>
    <w:qFormat/>
    <w:rsid w:val="00841ED0"/>
    <w:rPr>
      <w:b/>
      <w:bCs/>
    </w:rPr>
  </w:style>
  <w:style w:type="paragraph" w:customStyle="1" w:styleId="CabealhoeRodap">
    <w:name w:val="Cabeçalho e Rodapé"/>
    <w:basedOn w:val="Normal"/>
    <w:qFormat/>
    <w:rsid w:val="000653F0"/>
  </w:style>
  <w:style w:type="paragraph" w:styleId="Rodap">
    <w:name w:val="footer"/>
    <w:basedOn w:val="CabealhoeRodap"/>
    <w:rsid w:val="000653F0"/>
  </w:style>
  <w:style w:type="paragraph" w:customStyle="1" w:styleId="Contedodoquadro">
    <w:name w:val="Conteúdo do quadro"/>
    <w:basedOn w:val="Normal"/>
    <w:qFormat/>
    <w:rsid w:val="000653F0"/>
  </w:style>
  <w:style w:type="table" w:customStyle="1" w:styleId="TableNormal">
    <w:name w:val="Table Normal"/>
    <w:rsid w:val="000653F0"/>
    <w:tblPr>
      <w:tblCellMar>
        <w:top w:w="0" w:type="dxa"/>
        <w:left w:w="0" w:type="dxa"/>
        <w:bottom w:w="0" w:type="dxa"/>
        <w:right w:w="0" w:type="dxa"/>
      </w:tblCellMar>
    </w:tblPr>
  </w:style>
  <w:style w:type="table" w:customStyle="1" w:styleId="TableNormal0">
    <w:name w:val="Table Normal"/>
    <w:rsid w:val="000653F0"/>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CellMar>
        <w:top w:w="0" w:type="dxa"/>
        <w:left w:w="0" w:type="dxa"/>
        <w:bottom w:w="0" w:type="dxa"/>
        <w:right w:w="0" w:type="dxa"/>
      </w:tblCellMar>
    </w:tbl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styleId="Hyperlink">
    <w:name w:val="Hyperlink"/>
    <w:basedOn w:val="Fontepargpadro"/>
    <w:uiPriority w:val="99"/>
    <w:unhideWhenUsed/>
    <w:rsid w:val="00914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2821</Words>
  <Characters>15239</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CAEF</dc:creator>
  <dc:description/>
  <cp:lastModifiedBy>Usuario</cp:lastModifiedBy>
  <cp:revision>21</cp:revision>
  <dcterms:created xsi:type="dcterms:W3CDTF">2023-10-09T21:42:00Z</dcterms:created>
  <dcterms:modified xsi:type="dcterms:W3CDTF">2025-01-20T22:08:00Z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