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619127" cy="539496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127" cy="539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DIRETORIA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 DE UNIDADE DIDÁTICA – PUD </w:t>
      </w: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56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1941"/>
        <w:gridCol w:w="992"/>
        <w:gridCol w:w="1701"/>
        <w:gridCol w:w="1560"/>
        <w:gridCol w:w="3811"/>
        <w:tblGridChange w:id="0">
          <w:tblGrid>
            <w:gridCol w:w="1941"/>
            <w:gridCol w:w="992"/>
            <w:gridCol w:w="1701"/>
            <w:gridCol w:w="1560"/>
            <w:gridCol w:w="38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0" w:space="0" w:sz="0" w:val="nil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0" w:space="0" w:sz="0" w:val="nil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História II </w:t>
            </w:r>
            <w:r w:rsidDel="00000000" w:rsidR="00000000" w:rsidRPr="00000000">
              <w:rPr>
                <w:rtl w:val="0"/>
              </w:rPr>
              <w:t xml:space="preserve">- 2º ANO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 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Teórica: 30</w:t>
            </w:r>
          </w:p>
        </w:tc>
        <w:tc>
          <w:tcPr>
            <w:tcBorders>
              <w:top w:color="000001" w:space="0" w:sz="4" w:val="single"/>
              <w:left w:color="000000" w:space="0" w:sz="0" w:val="nil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Prática: 10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Anual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Anual: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Integrado em Agropecuária, Agroindústria, Nutrição e Dietética, Informática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Nível: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ormação da sociedade capitalista, </w:t>
            </w:r>
            <w:r w:rsidDel="00000000" w:rsidR="00000000" w:rsidRPr="00000000">
              <w:rPr>
                <w:highlight w:val="whit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onquista da América, da Ásia, da África e da Oceania,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Primeira e Segunda Guerra Mundial. </w:t>
            </w:r>
            <w:r w:rsidDel="00000000" w:rsidR="00000000" w:rsidRPr="00000000">
              <w:rPr>
                <w:highlight w:val="white"/>
                <w:rtl w:val="0"/>
              </w:rPr>
              <w:t xml:space="preserve">Ilu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minismo </w:t>
            </w:r>
            <w:r w:rsidDel="00000000" w:rsidR="00000000" w:rsidRPr="00000000">
              <w:rPr>
                <w:highlight w:val="whit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ur</w:t>
            </w:r>
            <w:r w:rsidDel="00000000" w:rsidR="00000000" w:rsidRPr="00000000">
              <w:rPr>
                <w:highlight w:val="white"/>
                <w:rtl w:val="0"/>
              </w:rPr>
              <w:t xml:space="preserve">opeu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dos séculos XVII e XVIII</w:t>
            </w:r>
            <w:r w:rsidDel="00000000" w:rsidR="00000000" w:rsidRPr="00000000">
              <w:rPr>
                <w:highlight w:val="white"/>
                <w:rtl w:val="0"/>
              </w:rPr>
              <w:t xml:space="preserve">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 campo político, social e econômico no Ocidente.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Conhecer as ideias dos principais teóricos iluministas europeus dos séculos XVII e XVII e seus desdobramentos no campo político, social e econômico.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Estudar sobre a Revolução Francesa e seus desdobramentos políticos e sociais na Europa e nas Américas;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Entender como se deu o processo de emancipação das colônias nas Américas e a formação dos respectivos Estados;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Compreender o desenvolvimento econômico no mundo a partir da Europa tendo como partida o liberalismo econômico e a formação do cenário político a partir de ideologias políticas.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Compreender o processo de independência e a organização política do Estado brasileiro.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9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ideias iluministas do século XII e a influência para as revoluções burguesas.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liberalismo econômico e sua influência no processo de Independência das Américas.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processo de organização do Estado brasileiro após a independência e a Influência capitalista.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processo e organização das Repúblicas nas Américas.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Neocolonialismo da Ásia e África,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/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  <w:t xml:space="preserve">Aulas expositivas/dialogadas, aulas de Campo, dinâmicas de grupo, estudo de casos, debates, reflexões. Serão utilizados o livro didático, textos complementares, ferramentas multimídias, entre outros.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/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  <w:t xml:space="preserve">De acordo com o Regulamento da Organização Didática - ROD no Art. 95. terá caráter diagnóstico, formativo, contínuo e processual e que ocorrerá nos seus aspectos qualitativos e quantitativos, sendo que, os qualitativos tem que sobrepor os quantitativos. Serão usados instrumentos e técnicas diversificadas de avaliação como: produção de trabalhos escritos, interação com as aulas, participação nas atividades, testes de compreensão e capacidade de transmissão do aprendizado, em forma de seminários, entre outros.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</w:t>
            </w:r>
            <w:sdt>
              <w:sdtPr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BÁSICA</w:t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VAINFAS, Ronaldo. História 2: capitalismo em marcha : liberalismos, nacionalismos, imperialismos. 3. ed. São Paulo: Saraiva, 2016. v. 2 . 272 p. ISBN 9788547205492.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VAINFAS, Ronaldo. História: o longo século XIX. 2. ed. São Paulo: Saraiva, 2013. v. 2 .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288 p. ISBN 9788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HUBERMAN, Leo. História da riqueza do homem: do feudalismo ao século XXI. 22. ed.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Janeiro: LTC, 2011. 295 p., 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NOGUEIRA, Fausto Henrique Gomes. HISTÓRIA. 1ª ed. SÃO PAULO: EDIÇÕES SM.2010. V. 01</w:t>
            </w:r>
          </w:p>
          <w:p w:rsidR="00000000" w:rsidDel="00000000" w:rsidP="00000000" w:rsidRDefault="00000000" w:rsidRPr="00000000" w14:paraId="0000007A">
            <w:pPr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FILGUEIRA, Divalte Garcia. HISTÒRIA: edição compacta. SÂO PAULO: ÁTICA. 2007. vol. Único.</w:t>
            </w:r>
          </w:p>
          <w:p w:rsidR="00000000" w:rsidDel="00000000" w:rsidP="00000000" w:rsidRDefault="00000000" w:rsidRPr="00000000" w14:paraId="0000007B">
            <w:pPr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MOTA, Myrian Becho, BRAICK, Patrícia Ramos. História: das cavernas ao terceiro milênio – das origens da humanidade à reforma religiosa na Europa. 1ª Ed. São Paulo: Moderna, 2010.</w:t>
            </w:r>
          </w:p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PEDRO, Antonio. HISTÒRIA SEMPRE PRESENTE: ensino médio. 1ª ed. SÃO PAULO: FDT. 2010. Vol. 01.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Francisco Carlos Sobrinho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Chefe do Departamento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spacing w:after="0" w:before="16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spacing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spacing w:before="16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Anexos: Aulas práticas e visitas técnicas previstas</w:t>
      </w:r>
    </w:p>
    <w:tbl>
      <w:tblPr>
        <w:tblStyle w:val="Table2"/>
        <w:tblW w:w="10102.0" w:type="dxa"/>
        <w:jc w:val="left"/>
        <w:tblInd w:w="-703.0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3558"/>
        <w:gridCol w:w="65"/>
        <w:gridCol w:w="4316"/>
        <w:gridCol w:w="2163"/>
        <w:tblGridChange w:id="0">
          <w:tblGrid>
            <w:gridCol w:w="3558"/>
            <w:gridCol w:w="65"/>
            <w:gridCol w:w="4316"/>
            <w:gridCol w:w="2163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3" w:right="8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AULAS PRÁTICAS PREVISTAS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333333333333336"/>
                <w:szCs w:val="23.33333333333333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4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DA AULA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9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(Laboratório, área experimental etc.)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Aula prática sobre a dinâmica do capitalismo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 Unidade de comércio varejista.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3" w:right="8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VISITAS TÉCNICAS PREVISTAS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4" w:lineRule="auto"/>
              <w:ind w:left="971" w:right="537" w:hanging="43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(interna ou externa)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4" w:lineRule="auto"/>
              <w:ind w:left="2481" w:right="116" w:hanging="21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A SER VISITADO (Empresa, instituição etc.)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             Externa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 Lago do Tenberg (Patrimônio Histórico)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  Icó-Ce</w:t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177800</wp:posOffset>
                </wp:positionV>
                <wp:extent cx="6421120" cy="71183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35440" y="3424083"/>
                          <a:ext cx="6421120" cy="711835"/>
                          <a:chOff x="2135440" y="3424083"/>
                          <a:chExt cx="6419739" cy="708025"/>
                        </a:xfrm>
                      </wpg:grpSpPr>
                      <wpg:grpSp>
                        <wpg:cNvGrpSpPr/>
                        <wpg:grpSpPr>
                          <a:xfrm>
                            <a:off x="2135440" y="3424083"/>
                            <a:ext cx="6419739" cy="708025"/>
                            <a:chOff x="1588" y="269"/>
                            <a:chExt cx="9300" cy="11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88" y="269"/>
                              <a:ext cx="9300" cy="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673" y="871"/>
                              <a:ext cx="4592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599" y="280"/>
                              <a:ext cx="474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349" y="280"/>
                              <a:ext cx="453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594" y="275"/>
                              <a:ext cx="0" cy="110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599" y="1379"/>
                              <a:ext cx="474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424" y="871"/>
                              <a:ext cx="43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345" y="275"/>
                              <a:ext cx="0" cy="110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349" y="1379"/>
                              <a:ext cx="453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884" y="275"/>
                              <a:ext cx="0" cy="110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3721" y="881"/>
                              <a:ext cx="49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1.00000381469727"/>
                                  <w:ind w:left="0" w:right="-18.99999976158142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Prof.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345" y="280"/>
                              <a:ext cx="4539" cy="10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.999999761581421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0"/>
                                  <w:ind w:left="831.9999694824219" w:right="0" w:firstLine="831.999969482421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7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Chefe do Depto. de Ensino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177800</wp:posOffset>
                </wp:positionV>
                <wp:extent cx="6421120" cy="711835"/>
                <wp:effectExtent b="0" l="0" r="0" t="0"/>
                <wp:wrapTopAndBottom distB="0" dist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1120" cy="711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777" w:top="1797" w:left="1701" w:right="1134" w:header="426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ilvelena Alves de Araujo Oliveira" w:id="1" w:date="2022-09-19T13:58:24Z"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EMENTA: É a descrição sucinta e panorâmica dos conteúdos na disciplina. Observação: Senti falta desses assuntos : Os povos indígenas no Brasil.  Tráfico Negreiro. As classes sociais, os conflitos sociais.   A escravidão. Quilombo de Palmares.  .</w:t>
      </w:r>
    </w:p>
  </w:comment>
  <w:comment w:author="Silvelena Alves de Araujo Oliveira" w:id="3" w:date="2022-09-19T13:33:30Z"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da redação: De acordo com a Regulamento da Organização Didática - ROD no Art. 95. Deve ter caráter diagnóstico, formativo, contínuo e processual e que ocorrerá nos seus aspectos qualitativos e quantitativos, sendo que, os qualitativos tem que sobrepor os quantitativos. no paragrafo 1º apresenta diversas atividades que deverá ser comtemplada na avaliação.</w:t>
      </w:r>
    </w:p>
  </w:comment>
  <w:comment w:author="Silvelena Alves de Araujo Oliveira" w:id="2" w:date="2022-09-19T13:33:10Z"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OS RECURSOS UTILIZADOS?</w:t>
      </w:r>
    </w:p>
  </w:comment>
  <w:comment w:author="Silvelena Alves de Araujo Oliveira" w:id="0" w:date="2022-09-19T13:52:46Z"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HISTÓRIA 2º ANO</w:t>
      </w:r>
    </w:p>
  </w:comment>
  <w:comment w:author="Silvelena Alves de Araujo Oliveira" w:id="4" w:date="2022-09-20T12:04:13Z"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Três autores na básica. EX:MOTA, Myriam Becho; BRAICK, Patrícia Ramos. História: das Cavernas ao Terceiro Milênio: Das Origens da Humanidade à reforma religiosa na Europa. 2. ed. São Paulo: Moderna, 2005. v. 2.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SANTIAGO, Pedro; CERQUEIRA, Célia; PONTES, Maria Aparecida. Por Dentro da História. 4. ed. São Paulo: Escala Educacional, 2016. v. 2.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VICENTINO, Cláudio; VICENTINO, Bruno. Olhares da História Brasil e Mundo. São Paulo: Scipione, 2016. v. 2.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D1" w15:done="0"/>
  <w15:commentEx w15:paraId="000000D2" w15:done="0"/>
  <w15:commentEx w15:paraId="000000D3" w15:done="0"/>
  <w15:commentEx w15:paraId="000000D4" w15:done="0"/>
  <w15:commentEx w15:paraId="000000D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Liberation San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709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4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23443" cy="711247"/>
          <wp:effectExtent b="0" l="0" r="0" t="0"/>
          <wp:docPr descr="C:\Users\Joaquim.LATITUDE-JBO\AppData\Local\Microsoft\Windows\INetCache\Content.Word\LOGO IFCE HORIZONTAL TRANSPARENTE.PNG" id="6" name="image2.png"/>
          <a:graphic>
            <a:graphicData uri="http://schemas.openxmlformats.org/drawingml/2006/picture">
              <pic:pic>
                <pic:nvPicPr>
                  <pic:cNvPr descr="C:\Users\Joaquim.LATITUDE-JBO\AppData\Local\Microsoft\Windows\INetCache\Content.Word\LOGO IFCE HORIZONTAL TRANSPARENTE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3443" cy="7112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uppressAutoHyphens w:val="1"/>
    </w:pPr>
    <w:rPr>
      <w:sz w:val="24"/>
    </w:rPr>
  </w:style>
  <w:style w:type="paragraph" w:styleId="Ttulo1">
    <w:name w:val="heading 1"/>
    <w:basedOn w:val="Ttulo"/>
    <w:rsid w:val="00933D55"/>
    <w:pPr>
      <w:keepLines w:val="1"/>
      <w:widowControl w:val="0"/>
      <w:spacing w:before="480"/>
      <w:contextualSpacing w:val="1"/>
      <w:outlineLvl w:val="0"/>
    </w:pPr>
    <w:rPr>
      <w:rFonts w:ascii="Times New Roman" w:cs="Times New Roman" w:eastAsia="Times New Roman" w:hAnsi="Times New Roman"/>
      <w:b w:val="1"/>
      <w:sz w:val="48"/>
      <w:szCs w:val="20"/>
    </w:rPr>
  </w:style>
  <w:style w:type="paragraph" w:styleId="Ttulo2">
    <w:name w:val="heading 2"/>
    <w:basedOn w:val="Ttulo"/>
    <w:rsid w:val="00933D55"/>
    <w:pPr>
      <w:keepLines w:val="1"/>
      <w:widowControl w:val="0"/>
      <w:spacing w:after="80" w:before="360"/>
      <w:contextualSpacing w:val="1"/>
      <w:outlineLvl w:val="1"/>
    </w:pPr>
    <w:rPr>
      <w:rFonts w:ascii="Times New Roman" w:cs="Times New Roman" w:eastAsia="Times New Roman" w:hAnsi="Times New Roman"/>
      <w:b w:val="1"/>
      <w:sz w:val="36"/>
      <w:szCs w:val="20"/>
    </w:rPr>
  </w:style>
  <w:style w:type="paragraph" w:styleId="Ttulo3">
    <w:name w:val="heading 3"/>
    <w:basedOn w:val="Ttulo"/>
    <w:rsid w:val="00933D55"/>
    <w:pPr>
      <w:keepLines w:val="1"/>
      <w:widowControl w:val="0"/>
      <w:spacing w:after="80" w:before="280"/>
      <w:contextualSpacing w:val="1"/>
      <w:outlineLvl w:val="2"/>
    </w:pPr>
    <w:rPr>
      <w:rFonts w:ascii="Times New Roman" w:cs="Times New Roman" w:eastAsia="Times New Roman" w:hAnsi="Times New Roman"/>
      <w:b w:val="1"/>
      <w:szCs w:val="20"/>
    </w:rPr>
  </w:style>
  <w:style w:type="paragraph" w:styleId="Ttulo4">
    <w:name w:val="heading 4"/>
    <w:basedOn w:val="Ttulo"/>
    <w:rsid w:val="00933D55"/>
    <w:pPr>
      <w:keepLines w:val="1"/>
      <w:widowControl w:val="0"/>
      <w:spacing w:after="40"/>
      <w:contextualSpacing w:val="1"/>
      <w:outlineLvl w:val="3"/>
    </w:pPr>
    <w:rPr>
      <w:rFonts w:ascii="Times New Roman" w:cs="Times New Roman" w:eastAsia="Times New Roman" w:hAnsi="Times New Roman"/>
      <w:b w:val="1"/>
      <w:sz w:val="24"/>
      <w:szCs w:val="20"/>
    </w:rPr>
  </w:style>
  <w:style w:type="paragraph" w:styleId="Ttulo5">
    <w:name w:val="heading 5"/>
    <w:basedOn w:val="Ttulo"/>
    <w:rsid w:val="00933D55"/>
    <w:pPr>
      <w:keepLines w:val="1"/>
      <w:widowControl w:val="0"/>
      <w:spacing w:after="40" w:before="220"/>
      <w:contextualSpacing w:val="1"/>
      <w:outlineLvl w:val="4"/>
    </w:pPr>
    <w:rPr>
      <w:rFonts w:ascii="Times New Roman" w:cs="Times New Roman" w:eastAsia="Times New Roman" w:hAnsi="Times New Roman"/>
      <w:b w:val="1"/>
      <w:sz w:val="22"/>
      <w:szCs w:val="20"/>
    </w:rPr>
  </w:style>
  <w:style w:type="paragraph" w:styleId="Ttulo6">
    <w:name w:val="heading 6"/>
    <w:basedOn w:val="Ttulo"/>
    <w:rsid w:val="00933D55"/>
    <w:pPr>
      <w:keepLines w:val="1"/>
      <w:widowControl w:val="0"/>
      <w:spacing w:after="40" w:before="200"/>
      <w:contextualSpacing w:val="1"/>
      <w:outlineLvl w:val="5"/>
    </w:pPr>
    <w:rPr>
      <w:rFonts w:ascii="Times New Roman" w:cs="Times New Roman" w:eastAsia="Times New Roman" w:hAnsi="Times New Roman"/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rsid w:val="00E0575A"/>
    <w:rPr>
      <w:rFonts w:ascii="Tahoma" w:cs="Tahoma" w:hAnsi="Tahoma"/>
      <w:sz w:val="16"/>
      <w:szCs w:val="16"/>
    </w:rPr>
  </w:style>
  <w:style w:type="paragraph" w:styleId="Ttulo">
    <w:name w:val="Title"/>
    <w:basedOn w:val="Normal"/>
    <w:next w:val="Corpodo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 w:customStyle="1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LO-normal" w:customStyle="1">
    <w:name w:val="LO-normal"/>
    <w:rsid w:val="00933D55"/>
    <w:pPr>
      <w:suppressAutoHyphens w:val="1"/>
    </w:pPr>
    <w:rPr>
      <w:sz w:val="24"/>
    </w:rPr>
  </w:style>
  <w:style w:type="paragraph" w:styleId="Ttulododocumento" w:customStyle="1">
    <w:name w:val="Título do documento"/>
    <w:basedOn w:val="LO-normal"/>
    <w:rsid w:val="00933D55"/>
    <w:pPr>
      <w:keepNext w:val="1"/>
      <w:keepLines w:val="1"/>
      <w:spacing w:after="120" w:before="480"/>
      <w:contextualSpacing w:val="1"/>
    </w:pPr>
    <w:rPr>
      <w:b w:val="1"/>
      <w:sz w:val="72"/>
    </w:rPr>
  </w:style>
  <w:style w:type="paragraph" w:styleId="Subttulo">
    <w:name w:val="Subtitle"/>
    <w:basedOn w:val="LO-normal"/>
    <w:rsid w:val="00933D55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0575A"/>
    <w:rPr>
      <w:rFonts w:ascii="Tahoma" w:cs="Tahoma" w:hAnsi="Tahoma"/>
      <w:sz w:val="16"/>
      <w:szCs w:val="16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styleId="TableNormal" w:customStyle="1">
    <w:name w:val="Table Normal"/>
    <w:uiPriority w:val="2"/>
    <w:qFormat w:val="1"/>
    <w:rsid w:val="00933D5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322DE"/>
    <w:pPr>
      <w:widowControl w:val="0"/>
      <w:suppressAutoHyphens w:val="0"/>
      <w:ind w:left="103"/>
    </w:pPr>
    <w:rPr>
      <w:color w:val="auto"/>
      <w:sz w:val="22"/>
      <w:szCs w:val="22"/>
      <w:lang w:eastAsia="en-US" w:val="en-US"/>
    </w:rPr>
  </w:style>
  <w:style w:type="paragraph" w:styleId="PargrafodaLista">
    <w:name w:val="List Paragraph"/>
    <w:basedOn w:val="Normal"/>
    <w:uiPriority w:val="34"/>
    <w:qFormat w:val="1"/>
    <w:rsid w:val="009C068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u5BqO2vTXYzsnD3TlG4qUcQmUg==">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2020-03-16T14:47:00Z</dcterms:created>
  <dc:creator>Andre</dc:creator>
</cp:coreProperties>
</file>