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300" w:lineRule="auto"/>
        <w:ind w:left="2069" w:right="1995" w:hanging="1.9999999999998863"/>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DIRETORIA DE ENSINO / DEPARTAMENTO DE ENSINO COORDENAÇÃO DO CURSO: TÉCNICO EM AGROINDÚSTRIA PROGRAMA DE UNIDADE DIDÁTICA – PUD</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939800</wp:posOffset>
                </wp:positionH>
                <wp:positionV relativeFrom="paragraph">
                  <wp:posOffset>-1117599</wp:posOffset>
                </wp:positionV>
                <wp:extent cx="0" cy="12700"/>
                <wp:effectExtent b="0" l="0" r="0" t="0"/>
                <wp:wrapNone/>
                <wp:docPr id="9" name=""/>
                <a:graphic>
                  <a:graphicData uri="http://schemas.microsoft.com/office/word/2010/wordprocessingShape">
                    <wps:wsp>
                      <wps:cNvCnPr/>
                      <wps:spPr>
                        <a:xfrm>
                          <a:off x="4615750" y="3780000"/>
                          <a:ext cx="14605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939800</wp:posOffset>
                </wp:positionH>
                <wp:positionV relativeFrom="paragraph">
                  <wp:posOffset>-1117599</wp:posOffset>
                </wp:positionV>
                <wp:extent cx="0" cy="12700"/>
                <wp:effectExtent b="0" l="0" r="0" t="0"/>
                <wp:wrapNone/>
                <wp:docPr id="9"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3987800</wp:posOffset>
                </wp:positionH>
                <wp:positionV relativeFrom="paragraph">
                  <wp:posOffset>-1117599</wp:posOffset>
                </wp:positionV>
                <wp:extent cx="0" cy="12700"/>
                <wp:effectExtent b="0" l="0" r="0" t="0"/>
                <wp:wrapNone/>
                <wp:docPr id="10" name=""/>
                <a:graphic>
                  <a:graphicData uri="http://schemas.microsoft.com/office/word/2010/wordprocessingShape">
                    <wps:wsp>
                      <wps:cNvCnPr/>
                      <wps:spPr>
                        <a:xfrm>
                          <a:off x="4488750" y="3780000"/>
                          <a:ext cx="17145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3987800</wp:posOffset>
                </wp:positionH>
                <wp:positionV relativeFrom="paragraph">
                  <wp:posOffset>-1117599</wp:posOffset>
                </wp:positionV>
                <wp:extent cx="0" cy="12700"/>
                <wp:effectExtent b="0" l="0" r="0" t="0"/>
                <wp:wrapNone/>
                <wp:docPr id="10"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9990.0" w:type="dxa"/>
        <w:jc w:val="left"/>
        <w:tblInd w:w="248.0" w:type="dxa"/>
        <w:tblBorders>
          <w:top w:color="000009" w:space="0" w:sz="4" w:val="single"/>
          <w:left w:color="000009" w:space="0" w:sz="4" w:val="single"/>
          <w:bottom w:color="000009" w:space="0" w:sz="4" w:val="single"/>
          <w:right w:color="000009" w:space="0" w:sz="4" w:val="single"/>
          <w:insideH w:color="000009" w:space="0" w:sz="4" w:val="single"/>
          <w:insideV w:color="000009" w:space="0" w:sz="4" w:val="single"/>
        </w:tblBorders>
        <w:tblLayout w:type="fixed"/>
        <w:tblLook w:val="0000"/>
      </w:tblPr>
      <w:tblGrid>
        <w:gridCol w:w="3240"/>
        <w:gridCol w:w="1620"/>
        <w:gridCol w:w="5130"/>
        <w:tblGridChange w:id="0">
          <w:tblGrid>
            <w:gridCol w:w="3240"/>
            <w:gridCol w:w="1620"/>
            <w:gridCol w:w="5130"/>
          </w:tblGrid>
        </w:tblGridChange>
      </w:tblGrid>
      <w:tr>
        <w:trPr>
          <w:cantSplit w:val="0"/>
          <w:trHeight w:val="437" w:hRule="atLeast"/>
          <w:tblHeader w:val="0"/>
        </w:trPr>
        <w:tc>
          <w:tcPr>
            <w:gridSpan w:val="3"/>
            <w:tcBorders>
              <w:bottom w:color="000000" w:space="0" w:sz="4" w:val="single"/>
            </w:tcBorders>
            <w:shd w:fill="d9d9d9" w:val="clea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79" w:line="240" w:lineRule="auto"/>
              <w:ind w:left="9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DISCIPLINA: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Educação Física</w:t>
            </w:r>
            <w:r w:rsidDel="00000000" w:rsidR="00000000" w:rsidRPr="00000000">
              <w:rPr>
                <w:rFonts w:ascii="Arial" w:cs="Arial" w:eastAsia="Arial" w:hAnsi="Arial"/>
                <w:b w:val="1"/>
                <w:sz w:val="24"/>
                <w:szCs w:val="24"/>
                <w:rtl w:val="0"/>
              </w:rPr>
              <w:t xml:space="preserve"> </w:t>
            </w:r>
            <w:sdt>
              <w:sdtPr>
                <w:tag w:val="goog_rdk_0"/>
              </w:sdtPr>
              <w:sdtContent>
                <w:commentRangeStart w:id="0"/>
              </w:sdtContent>
            </w:sdt>
            <w:r w:rsidDel="00000000" w:rsidR="00000000" w:rsidRPr="00000000">
              <w:rPr>
                <w:rFonts w:ascii="Arial" w:cs="Arial" w:eastAsia="Arial" w:hAnsi="Arial"/>
                <w:b w:val="1"/>
                <w:sz w:val="24"/>
                <w:szCs w:val="24"/>
                <w:rtl w:val="0"/>
              </w:rPr>
              <w:t xml:space="preserve">I</w:t>
            </w:r>
            <w:commentRangeEnd w:id="0"/>
            <w:r w:rsidDel="00000000" w:rsidR="00000000" w:rsidRPr="00000000">
              <w:commentReference w:id="0"/>
            </w:r>
            <w:r w:rsidDel="00000000" w:rsidR="00000000" w:rsidRPr="00000000">
              <w:rPr>
                <w:rFonts w:ascii="Arial" w:cs="Arial" w:eastAsia="Arial" w:hAnsi="Arial"/>
                <w:b w:val="1"/>
                <w:sz w:val="24"/>
                <w:szCs w:val="24"/>
                <w:rtl w:val="0"/>
              </w:rPr>
              <w:t xml:space="preserve"> - 1º ANO</w:t>
            </w:r>
            <w:r w:rsidDel="00000000" w:rsidR="00000000" w:rsidRPr="00000000">
              <w:rPr>
                <w:rtl w:val="0"/>
              </w:rPr>
            </w:r>
          </w:p>
        </w:tc>
      </w:tr>
      <w:tr>
        <w:trPr>
          <w:cantSplit w:val="0"/>
          <w:trHeight w:val="518" w:hRule="atLeast"/>
          <w:tblHeader w:val="0"/>
        </w:trPr>
        <w:tc>
          <w:tcPr>
            <w:tcBorders>
              <w:top w:color="000000" w:space="0" w:sz="4" w:val="single"/>
              <w:bottom w:color="000000" w:space="0" w:sz="4" w:val="single"/>
            </w:tcBorders>
            <w:shd w:fill="f3f3f3" w:val="clea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9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Código:</w:t>
            </w:r>
          </w:p>
        </w:tc>
        <w:tc>
          <w:tcPr>
            <w:gridSpan w:val="2"/>
            <w:tcBorders>
              <w:top w:color="000000" w:space="0" w:sz="4" w:val="single"/>
              <w:bottom w:color="000000" w:space="0" w:sz="4" w:val="single"/>
            </w:tcBorders>
            <w:shd w:fill="f3f3f3" w:val="clea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9" w:hRule="atLeast"/>
          <w:tblHeader w:val="0"/>
        </w:trPr>
        <w:tc>
          <w:tcPr>
            <w:tcBorders>
              <w:top w:color="000000" w:space="0" w:sz="4" w:val="single"/>
              <w:bottom w:color="000000" w:space="0" w:sz="4" w:val="single"/>
            </w:tcBorders>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9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Carga Horária Total: 40h</w:t>
            </w:r>
          </w:p>
        </w:tc>
        <w:tc>
          <w:tcPr>
            <w:gridSpan w:val="2"/>
            <w:tcBorders>
              <w:top w:color="000000" w:space="0" w:sz="4" w:val="single"/>
              <w:bottom w:color="000000" w:space="0" w:sz="4" w:val="single"/>
            </w:tcBorders>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tabs>
                <w:tab w:val="left" w:pos="1469"/>
                <w:tab w:val="left" w:pos="2180"/>
              </w:tabs>
              <w:spacing w:after="0" w:before="116" w:line="240" w:lineRule="auto"/>
              <w:ind w:left="9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 Teórica:</w:t>
              <w:tab/>
              <w:t xml:space="preserve">20h</w:t>
              <w:tab/>
              <w:t xml:space="preserve">CH Prática: 20h</w:t>
            </w:r>
          </w:p>
        </w:tc>
      </w:tr>
      <w:tr>
        <w:trPr>
          <w:cantSplit w:val="0"/>
          <w:trHeight w:val="702" w:hRule="atLeast"/>
          <w:tblHeader w:val="0"/>
        </w:trPr>
        <w:tc>
          <w:tcPr>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98"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 –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Prática como componente Curricular do Ensino:</w:t>
            </w:r>
          </w:p>
        </w:tc>
        <w:tc>
          <w:tcPr>
            <w:gridSpan w:val="2"/>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3" w:hRule="atLeast"/>
          <w:tblHeader w:val="0"/>
        </w:trPr>
        <w:tc>
          <w:tcPr>
            <w:tcBorders>
              <w:top w:color="000000" w:space="0" w:sz="4" w:val="single"/>
              <w:left w:color="000009" w:space="0" w:sz="4" w:val="single"/>
              <w:bottom w:color="000000" w:space="0" w:sz="4" w:val="single"/>
              <w:right w:color="000009" w:space="0" w:sz="4" w:val="single"/>
            </w:tcBorders>
            <w:shd w:fill="f3f3f3" w:val="clea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9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Número de Créditos:</w:t>
            </w:r>
          </w:p>
        </w:tc>
        <w:tc>
          <w:tcPr>
            <w:gridSpan w:val="2"/>
            <w:tcBorders>
              <w:top w:color="000000" w:space="0" w:sz="4" w:val="single"/>
              <w:left w:color="000009" w:space="0" w:sz="4" w:val="single"/>
              <w:bottom w:color="000000" w:space="0" w:sz="4" w:val="single"/>
              <w:right w:color="000009" w:space="0" w:sz="4" w:val="single"/>
            </w:tcBorders>
            <w:shd w:fill="f3f3f3" w:val="clea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0</w:t>
            </w:r>
            <w:r w:rsidDel="00000000" w:rsidR="00000000" w:rsidRPr="00000000">
              <w:rPr>
                <w:rFonts w:ascii="Arial" w:cs="Arial" w:eastAsia="Arial" w:hAnsi="Arial"/>
                <w:sz w:val="24"/>
                <w:szCs w:val="24"/>
                <w:rtl w:val="0"/>
              </w:rPr>
              <w:t xml:space="preserve">2</w:t>
            </w:r>
            <w:r w:rsidDel="00000000" w:rsidR="00000000" w:rsidRPr="00000000">
              <w:rPr>
                <w:rtl w:val="0"/>
              </w:rPr>
            </w:r>
          </w:p>
        </w:tc>
      </w:tr>
      <w:tr>
        <w:trPr>
          <w:cantSplit w:val="0"/>
          <w:trHeight w:val="517" w:hRule="atLeast"/>
          <w:tblHeader w:val="0"/>
        </w:trPr>
        <w:tc>
          <w:tcPr>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9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Pré-requisitos:</w:t>
            </w:r>
          </w:p>
        </w:tc>
        <w:tc>
          <w:tcPr>
            <w:gridSpan w:val="2"/>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4" w:hRule="atLeast"/>
          <w:tblHeader w:val="0"/>
        </w:trPr>
        <w:tc>
          <w:tcPr>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9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NÍVEL:</w:t>
            </w:r>
            <w:r w:rsidDel="00000000" w:rsidR="00000000" w:rsidRPr="00000000">
              <w:rPr>
                <w:rtl w:val="0"/>
              </w:rPr>
            </w:r>
          </w:p>
        </w:tc>
        <w:tc>
          <w:tcPr>
            <w:gridSpan w:val="2"/>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 ano</w:t>
            </w:r>
          </w:p>
        </w:tc>
      </w:tr>
      <w:tr>
        <w:trPr>
          <w:cantSplit w:val="0"/>
          <w:trHeight w:val="517" w:hRule="atLeast"/>
          <w:tblHeader w:val="0"/>
        </w:trPr>
        <w:tc>
          <w:tcPr>
            <w:tcBorders>
              <w:top w:color="000000" w:space="0" w:sz="4" w:val="single"/>
              <w:left w:color="000009" w:space="0" w:sz="4" w:val="single"/>
              <w:bottom w:color="000000" w:space="0" w:sz="4" w:val="single"/>
              <w:right w:color="000009" w:space="0" w:sz="4" w:val="single"/>
            </w:tcBorders>
            <w:shd w:fill="f3f3f3" w:val="clea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9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TURMAS:</w:t>
            </w:r>
            <w:r w:rsidDel="00000000" w:rsidR="00000000" w:rsidRPr="00000000">
              <w:rPr>
                <w:rtl w:val="0"/>
              </w:rPr>
            </w:r>
          </w:p>
        </w:tc>
        <w:tc>
          <w:tcPr>
            <w:gridSpan w:val="2"/>
            <w:tcBorders>
              <w:top w:color="000000" w:space="0" w:sz="4" w:val="single"/>
              <w:left w:color="000009" w:space="0" w:sz="4" w:val="single"/>
              <w:bottom w:color="000000" w:space="0" w:sz="4" w:val="single"/>
              <w:right w:color="000009" w:space="0" w:sz="4" w:val="single"/>
            </w:tcBorders>
            <w:shd w:fill="f3f3f3" w:val="clea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15" w:line="240" w:lineRule="auto"/>
              <w:ind w:left="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Técnico integrado </w:t>
            </w:r>
            <w:r w:rsidDel="00000000" w:rsidR="00000000" w:rsidRPr="00000000">
              <w:rPr>
                <w:rFonts w:ascii="Arial" w:cs="Arial" w:eastAsia="Arial" w:hAnsi="Arial"/>
                <w:sz w:val="24"/>
                <w:szCs w:val="24"/>
                <w:rtl w:val="0"/>
              </w:rPr>
              <w:t xml:space="preserve">Agroindústria, Agropecuária, Informática e Nutrição</w:t>
            </w:r>
            <w:r w:rsidDel="00000000" w:rsidR="00000000" w:rsidRPr="00000000">
              <w:rPr>
                <w:rtl w:val="0"/>
              </w:rPr>
            </w:r>
          </w:p>
        </w:tc>
      </w:tr>
      <w:tr>
        <w:trPr>
          <w:cantSplit w:val="0"/>
          <w:trHeight w:val="438" w:hRule="atLeast"/>
          <w:tblHeader w:val="0"/>
        </w:trPr>
        <w:tc>
          <w:tcPr>
            <w:gridSpan w:val="3"/>
            <w:tcBorders>
              <w:top w:color="000000" w:space="0" w:sz="4" w:val="single"/>
              <w:left w:color="000009" w:space="0" w:sz="4" w:val="single"/>
              <w:bottom w:color="000000" w:space="0" w:sz="4" w:val="single"/>
              <w:right w:color="000009" w:space="0" w:sz="4" w:val="single"/>
            </w:tcBorders>
            <w:shd w:fill="d9d9d9" w:val="clea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04" w:line="240" w:lineRule="auto"/>
              <w:ind w:left="9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EMENTA</w:t>
            </w:r>
            <w:r w:rsidDel="00000000" w:rsidR="00000000" w:rsidRPr="00000000">
              <w:rPr>
                <w:rtl w:val="0"/>
              </w:rPr>
            </w:r>
          </w:p>
        </w:tc>
      </w:tr>
      <w:tr>
        <w:trPr>
          <w:cantSplit w:val="0"/>
          <w:trHeight w:val="420" w:hRule="atLeast"/>
          <w:tblHeader w:val="0"/>
        </w:trPr>
        <w:tc>
          <w:tcPr>
            <w:gridSpan w:val="3"/>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8" w:right="157"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ultura corporal. Manifestações da cultura corporal: Esporte, Ginástica e Lutas.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 w:line="263.00000000000006" w:lineRule="auto"/>
              <w:ind w:left="327"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7" w:hRule="atLeast"/>
          <w:tblHeader w:val="0"/>
        </w:trPr>
        <w:tc>
          <w:tcPr>
            <w:gridSpan w:val="3"/>
            <w:tcBorders>
              <w:top w:color="000000" w:space="0" w:sz="4" w:val="single"/>
              <w:left w:color="000009" w:space="0" w:sz="4" w:val="single"/>
              <w:bottom w:color="000000" w:space="0" w:sz="4" w:val="single"/>
              <w:right w:color="000009" w:space="0" w:sz="4" w:val="single"/>
            </w:tcBorders>
            <w:shd w:fill="d9d9d9" w:val="clea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4" w:line="240" w:lineRule="auto"/>
              <w:ind w:left="9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w:t>
            </w:r>
          </w:p>
        </w:tc>
      </w:tr>
      <w:tr>
        <w:trPr>
          <w:cantSplit w:val="0"/>
          <w:trHeight w:val="1379" w:hRule="atLeast"/>
          <w:tblHeader w:val="0"/>
        </w:trPr>
        <w:tc>
          <w:tcPr>
            <w:gridSpan w:val="3"/>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left" w:pos="920"/>
                <w:tab w:val="left" w:pos="932"/>
              </w:tabs>
              <w:spacing w:after="0" w:before="7" w:line="237" w:lineRule="auto"/>
              <w:ind w:left="198" w:right="539"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Conhecer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sobre as diversas possibilidades das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anifestações da </w:t>
            </w:r>
            <w:r w:rsidDel="00000000" w:rsidR="00000000" w:rsidRPr="00000000">
              <w:rPr>
                <w:rFonts w:ascii="Arial" w:cs="Arial" w:eastAsia="Arial" w:hAnsi="Arial"/>
                <w:sz w:val="24"/>
                <w:szCs w:val="24"/>
                <w:rtl w:val="0"/>
              </w:rPr>
              <w:t xml:space="preserve">Cultura Corporal,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dos Esportes Coletivos, Ginásticas e </w:t>
            </w:r>
            <w:r w:rsidDel="00000000" w:rsidR="00000000" w:rsidRPr="00000000">
              <w:rPr>
                <w:rFonts w:ascii="Arial" w:cs="Arial" w:eastAsia="Arial" w:hAnsi="Arial"/>
                <w:sz w:val="24"/>
                <w:szCs w:val="24"/>
                <w:rtl w:val="0"/>
              </w:rPr>
              <w:t xml:space="preserve">Lutas.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Fazer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uso de modo autônomo e protagonista das práticas corporais. </w:t>
            </w:r>
            <w:r w:rsidDel="00000000" w:rsidR="00000000" w:rsidRPr="00000000">
              <w:rPr>
                <w:rFonts w:ascii="Arial" w:cs="Arial" w:eastAsia="Arial" w:hAnsi="Arial"/>
                <w:sz w:val="24"/>
                <w:szCs w:val="24"/>
                <w:rtl w:val="0"/>
              </w:rPr>
              <w:t xml:space="preserve">Vivenciar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 cultura do movimento com vista a um estilo de vida ativo/saudável para promoção do lazer e da saúde.</w:t>
            </w:r>
          </w:p>
        </w:tc>
      </w:tr>
      <w:tr>
        <w:trPr>
          <w:cantSplit w:val="0"/>
          <w:trHeight w:val="438" w:hRule="atLeast"/>
          <w:tblHeader w:val="0"/>
        </w:trPr>
        <w:tc>
          <w:tcPr>
            <w:gridSpan w:val="3"/>
            <w:tcBorders>
              <w:top w:color="000000" w:space="0" w:sz="4" w:val="single"/>
              <w:left w:color="000009" w:space="0" w:sz="4" w:val="single"/>
              <w:bottom w:color="000000" w:space="0" w:sz="4" w:val="single"/>
              <w:right w:color="000009" w:space="0" w:sz="4" w:val="single"/>
            </w:tcBorders>
            <w:shd w:fill="d9d9d9" w:val="clea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9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PROGRAMA</w:t>
            </w:r>
          </w:p>
        </w:tc>
      </w:tr>
      <w:tr>
        <w:trPr>
          <w:cantSplit w:val="0"/>
          <w:trHeight w:val="2393" w:hRule="atLeast"/>
          <w:tblHeader w:val="0"/>
        </w:trPr>
        <w:tc>
          <w:tcPr>
            <w:gridSpan w:val="3"/>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Unidade I: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Esportes Coletivos (Voleibol) e Avaliação dos Índices Corporais</w:t>
            </w:r>
          </w:p>
          <w:p w:rsidR="00000000" w:rsidDel="00000000" w:rsidP="00000000" w:rsidRDefault="00000000" w:rsidRPr="00000000" w14:paraId="0000002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6" w:right="0" w:hanging="42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Histórico</w:t>
            </w:r>
          </w:p>
          <w:p w:rsidR="00000000" w:rsidDel="00000000" w:rsidP="00000000" w:rsidRDefault="00000000" w:rsidRPr="00000000" w14:paraId="0000002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6" w:right="0" w:hanging="42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Fundamentos</w:t>
            </w:r>
          </w:p>
          <w:p w:rsidR="00000000" w:rsidDel="00000000" w:rsidP="00000000" w:rsidRDefault="00000000" w:rsidRPr="00000000" w14:paraId="0000002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6" w:right="0" w:hanging="42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Regras</w:t>
            </w:r>
          </w:p>
          <w:p w:rsidR="00000000" w:rsidDel="00000000" w:rsidP="00000000" w:rsidRDefault="00000000" w:rsidRPr="00000000" w14:paraId="0000003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6" w:right="0" w:hanging="42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Verificação dos Índices Corporais</w:t>
            </w:r>
          </w:p>
          <w:p w:rsidR="00000000" w:rsidDel="00000000" w:rsidP="00000000" w:rsidRDefault="00000000" w:rsidRPr="00000000" w14:paraId="00000031">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52"/>
              </w:tabs>
              <w:spacing w:after="0" w:before="0" w:line="240" w:lineRule="auto"/>
              <w:ind w:left="906" w:right="787" w:hanging="42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Estudo predominante do aspecto: econômico; e/ou político; e/ou social; e/ou cultural; e/ou profissional; e/ou midiático; e/ou estético; e/ou ético.</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Unidade II: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Ginástica</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28" w:line="240" w:lineRule="auto"/>
              <w:ind w:left="1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Ginástica de Conscientização Corporal ou Ginástica Geral</w:t>
            </w:r>
          </w:p>
          <w:p w:rsidR="00000000" w:rsidDel="00000000" w:rsidP="00000000" w:rsidRDefault="00000000" w:rsidRPr="00000000" w14:paraId="0000003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6"/>
              </w:tabs>
              <w:spacing w:after="0" w:before="0" w:line="240" w:lineRule="auto"/>
              <w:ind w:left="906" w:right="0" w:hanging="42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Características</w:t>
            </w:r>
          </w:p>
          <w:p w:rsidR="00000000" w:rsidDel="00000000" w:rsidP="00000000" w:rsidRDefault="00000000" w:rsidRPr="00000000" w14:paraId="0000003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6"/>
              </w:tabs>
              <w:spacing w:after="0" w:before="1" w:line="240" w:lineRule="auto"/>
              <w:ind w:left="906" w:right="0" w:hanging="42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Fundamentos ou Habilidades básicas</w:t>
            </w:r>
          </w:p>
          <w:p w:rsidR="00000000" w:rsidDel="00000000" w:rsidP="00000000" w:rsidRDefault="00000000" w:rsidRPr="00000000" w14:paraId="0000003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6"/>
              </w:tabs>
              <w:spacing w:after="0" w:before="0" w:line="240" w:lineRule="auto"/>
              <w:ind w:left="906" w:right="0" w:hanging="42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Experimentação e Fruição</w:t>
            </w:r>
          </w:p>
          <w:p w:rsidR="00000000" w:rsidDel="00000000" w:rsidP="00000000" w:rsidRDefault="00000000" w:rsidRPr="00000000" w14:paraId="0000003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6"/>
              </w:tabs>
              <w:spacing w:after="0" w:before="0" w:line="240" w:lineRule="auto"/>
              <w:ind w:left="906" w:right="787" w:hanging="42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Estudo predominante do aspecto: econômico; e/ou político; e/ou social; e/ou cultural; e/ou profissional; e/ou midiático; e/ou estético; e/ou ético.</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left" w:pos="552"/>
              </w:tabs>
              <w:spacing w:after="0" w:before="0" w:line="240" w:lineRule="auto"/>
              <w:ind w:left="551" w:right="787"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Unidade III: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Esportes Coletivos (Futsal)</w:t>
            </w:r>
            <w:r w:rsidDel="00000000" w:rsidR="00000000" w:rsidRPr="00000000">
              <w:rPr>
                <w:rtl w:val="0"/>
              </w:rPr>
            </w:r>
          </w:p>
          <w:p w:rsidR="00000000" w:rsidDel="00000000" w:rsidP="00000000" w:rsidRDefault="00000000" w:rsidRPr="00000000" w14:paraId="0000003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06" w:right="0" w:hanging="42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Histórico</w:t>
            </w:r>
          </w:p>
          <w:p w:rsidR="00000000" w:rsidDel="00000000" w:rsidP="00000000" w:rsidRDefault="00000000" w:rsidRPr="00000000" w14:paraId="0000003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06" w:right="0" w:hanging="42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Fundamentos</w:t>
            </w:r>
          </w:p>
          <w:p w:rsidR="00000000" w:rsidDel="00000000" w:rsidP="00000000" w:rsidRDefault="00000000" w:rsidRPr="00000000" w14:paraId="0000003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06" w:right="0" w:hanging="42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Regras</w:t>
            </w:r>
          </w:p>
          <w:p w:rsidR="00000000" w:rsidDel="00000000" w:rsidP="00000000" w:rsidRDefault="00000000" w:rsidRPr="00000000" w14:paraId="0000003E">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552"/>
              </w:tabs>
              <w:spacing w:after="0" w:before="0" w:line="240" w:lineRule="auto"/>
              <w:ind w:left="906" w:right="787" w:hanging="42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Estudo predominante do aspecto: econômico; e/ou político; e/ou social; e/ou cultural; e/ou profissional; e/ou midiático; e/ou estético; e/ou ético.</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Unidade IV: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Lutas</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Lutas do Brasil e/ou do Mundo/ de Matriz africana e/ou indígena</w:t>
            </w:r>
          </w:p>
          <w:p w:rsidR="00000000" w:rsidDel="00000000" w:rsidP="00000000" w:rsidRDefault="00000000" w:rsidRPr="00000000" w14:paraId="00000041">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919"/>
                <w:tab w:val="left" w:pos="920"/>
              </w:tabs>
              <w:spacing w:after="0" w:before="0" w:line="240" w:lineRule="auto"/>
              <w:ind w:left="919" w:right="0" w:hanging="438"/>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Características</w:t>
            </w:r>
          </w:p>
          <w:p w:rsidR="00000000" w:rsidDel="00000000" w:rsidP="00000000" w:rsidRDefault="00000000" w:rsidRPr="00000000" w14:paraId="00000042">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919"/>
                <w:tab w:val="left" w:pos="920"/>
              </w:tabs>
              <w:spacing w:after="0" w:before="0" w:line="240" w:lineRule="auto"/>
              <w:ind w:left="919" w:right="0" w:hanging="438"/>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Fundamentos ou Habilidades básicas</w:t>
            </w:r>
          </w:p>
          <w:p w:rsidR="00000000" w:rsidDel="00000000" w:rsidP="00000000" w:rsidRDefault="00000000" w:rsidRPr="00000000" w14:paraId="00000043">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919"/>
                <w:tab w:val="left" w:pos="920"/>
              </w:tabs>
              <w:spacing w:after="0" w:before="0" w:line="240" w:lineRule="auto"/>
              <w:ind w:left="919" w:right="0" w:hanging="438"/>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Experimentação e Fruição</w:t>
            </w:r>
          </w:p>
          <w:p w:rsidR="00000000" w:rsidDel="00000000" w:rsidP="00000000" w:rsidRDefault="00000000" w:rsidRPr="00000000" w14:paraId="00000044">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919"/>
                <w:tab w:val="left" w:pos="920"/>
              </w:tabs>
              <w:spacing w:after="0" w:before="0" w:line="240" w:lineRule="auto"/>
              <w:ind w:left="919" w:right="419" w:hanging="438"/>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Estudo predominante do aspecto: econômico; e/ou político; e/ou social; e/ou cultural; e/ou profissional; e/ou midiático; e/ou estético; e/ou ético.</w:t>
            </w:r>
          </w:p>
        </w:tc>
      </w:tr>
      <w:tr>
        <w:trPr>
          <w:cantSplit w:val="0"/>
          <w:trHeight w:val="442" w:hRule="atLeast"/>
          <w:tblHeader w:val="0"/>
        </w:trPr>
        <w:tc>
          <w:tcPr>
            <w:gridSpan w:val="3"/>
            <w:tcBorders>
              <w:top w:color="000000" w:space="0" w:sz="4" w:val="single"/>
              <w:left w:color="000009" w:space="0" w:sz="4" w:val="single"/>
              <w:bottom w:color="000000" w:space="0" w:sz="4" w:val="single"/>
              <w:right w:color="000009" w:space="0" w:sz="4" w:val="single"/>
            </w:tcBorders>
            <w:shd w:fill="d9d9d9" w:val="clea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104" w:line="240" w:lineRule="auto"/>
              <w:ind w:left="9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METODOLOGIA DE </w:t>
            </w:r>
            <w:sdt>
              <w:sdtPr>
                <w:tag w:val="goog_rdk_1"/>
              </w:sdtPr>
              <w:sdtContent>
                <w:commentRangeStart w:id="1"/>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ENSINO</w:t>
            </w:r>
            <w:commentRangeEnd w:id="1"/>
            <w:r w:rsidDel="00000000" w:rsidR="00000000" w:rsidRPr="00000000">
              <w:commentReference w:id="1"/>
            </w:r>
            <w:r w:rsidDel="00000000" w:rsidR="00000000" w:rsidRPr="00000000">
              <w:rPr>
                <w:rtl w:val="0"/>
              </w:rPr>
            </w:r>
          </w:p>
        </w:tc>
      </w:tr>
      <w:tr>
        <w:trPr>
          <w:cantSplit w:val="0"/>
          <w:trHeight w:val="2505" w:hRule="atLeast"/>
          <w:tblHeader w:val="0"/>
        </w:trPr>
        <w:tc>
          <w:tcPr>
            <w:gridSpan w:val="3"/>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98" w:right="395"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Aulas expositivas-dialogadas, teórico-prática, realização de projeto, rodas de conversas, estudos dirigidos, realização/participação em oficinas, workshop, feiras, exposições, campeonatos, torneios, debates, além de aulas de campo/visita técnica, com vista a consolidação dos conteúdos apontados da cultura corporal.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98" w:right="395"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sz w:val="24"/>
                <w:szCs w:val="24"/>
                <w:highlight w:val="white"/>
                <w:rtl w:val="0"/>
              </w:rPr>
              <w:t xml:space="preserve">Os recursos utilizados são: quadro, pincel; data-show, notebook, caixas de som, textos e mapas didáticos, cordas de nylon e de cisal, bolas suíças, bolas de medicine ball, bolas de voleibol, bolas de futsal, cones, elásticos, colchonetes, cronômetro, jump, step, coletes, bolas de borracha, bambolês, tnt, corda naval, instrumento de percussão (berimbau), tatames, apito, colchão de salto, e outros.</w:t>
            </w:r>
            <w:r w:rsidDel="00000000" w:rsidR="00000000" w:rsidRPr="00000000">
              <w:rPr>
                <w:rtl w:val="0"/>
              </w:rPr>
            </w:r>
          </w:p>
        </w:tc>
      </w:tr>
      <w:tr>
        <w:trPr>
          <w:cantSplit w:val="0"/>
          <w:trHeight w:val="438" w:hRule="atLeast"/>
          <w:tblHeader w:val="0"/>
        </w:trPr>
        <w:tc>
          <w:tcPr>
            <w:gridSpan w:val="3"/>
            <w:tcBorders>
              <w:top w:color="000000" w:space="0" w:sz="4" w:val="single"/>
              <w:left w:color="000009" w:space="0" w:sz="4" w:val="single"/>
              <w:bottom w:color="000000" w:space="0" w:sz="4" w:val="single"/>
              <w:right w:color="000009" w:space="0" w:sz="4" w:val="single"/>
            </w:tcBorders>
            <w:shd w:fill="d9d9d9" w:val="clea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98" w:right="0" w:firstLine="0"/>
              <w:jc w:val="left"/>
              <w:rPr>
                <w:rFonts w:ascii="Arial" w:cs="Arial" w:eastAsia="Arial" w:hAnsi="Arial"/>
                <w:b w:val="1"/>
                <w:i w:val="0"/>
                <w:smallCaps w:val="0"/>
                <w:strike w:val="0"/>
                <w:color w:val="000000"/>
                <w:sz w:val="20"/>
                <w:szCs w:val="20"/>
                <w:u w:val="none"/>
                <w:shd w:fill="auto" w:val="clear"/>
                <w:vertAlign w:val="baseline"/>
              </w:rPr>
            </w:pPr>
            <w:sdt>
              <w:sdtPr>
                <w:tag w:val="goog_rdk_2"/>
              </w:sdtPr>
              <w:sdtContent>
                <w:commentRangeStart w:id="2"/>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AVALIAÇÃO</w:t>
            </w:r>
            <w:commentRangeEnd w:id="2"/>
            <w:r w:rsidDel="00000000" w:rsidR="00000000" w:rsidRPr="00000000">
              <w:commentReference w:id="2"/>
            </w:r>
            <w:r w:rsidDel="00000000" w:rsidR="00000000" w:rsidRPr="00000000">
              <w:rPr>
                <w:rtl w:val="0"/>
              </w:rPr>
            </w:r>
          </w:p>
        </w:tc>
      </w:tr>
      <w:tr>
        <w:trPr>
          <w:cantSplit w:val="0"/>
          <w:trHeight w:val="1259" w:hRule="atLeast"/>
          <w:tblHeader w:val="0"/>
        </w:trPr>
        <w:tc>
          <w:tcPr>
            <w:gridSpan w:val="3"/>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51">
            <w:pPr>
              <w:spacing w:line="225" w:lineRule="auto"/>
              <w:ind w:left="239" w:right="243"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Participação e pontualidade nas aulas práticas; </w:t>
            </w:r>
            <w:r w:rsidDel="00000000" w:rsidR="00000000" w:rsidRPr="00000000">
              <w:rPr>
                <w:rFonts w:ascii="Liberation Serif" w:cs="Liberation Serif" w:eastAsia="Liberation Serif" w:hAnsi="Liberation Serif"/>
                <w:sz w:val="24"/>
                <w:szCs w:val="24"/>
                <w:rtl w:val="0"/>
              </w:rPr>
              <w:t xml:space="preserve">Participação e </w:t>
            </w:r>
            <w:r w:rsidDel="00000000" w:rsidR="00000000" w:rsidRPr="00000000">
              <w:rPr>
                <w:rFonts w:ascii="Arial" w:cs="Arial" w:eastAsia="Arial" w:hAnsi="Arial"/>
                <w:sz w:val="24"/>
                <w:szCs w:val="24"/>
                <w:rtl w:val="0"/>
              </w:rPr>
              <w:t xml:space="preserve">pontualidade na entrega </w:t>
            </w:r>
            <w:r w:rsidDel="00000000" w:rsidR="00000000" w:rsidRPr="00000000">
              <w:rPr>
                <w:rFonts w:ascii="Liberation Serif" w:cs="Liberation Serif" w:eastAsia="Liberation Serif" w:hAnsi="Liberation Serif"/>
                <w:sz w:val="24"/>
                <w:szCs w:val="24"/>
                <w:rtl w:val="0"/>
              </w:rPr>
              <w:t xml:space="preserve">dos trabalhos propostos; </w:t>
            </w:r>
            <w:r w:rsidDel="00000000" w:rsidR="00000000" w:rsidRPr="00000000">
              <w:rPr>
                <w:rFonts w:ascii="Arial" w:cs="Arial" w:eastAsia="Arial" w:hAnsi="Arial"/>
                <w:sz w:val="24"/>
                <w:szCs w:val="24"/>
                <w:rtl w:val="0"/>
              </w:rPr>
              <w:t xml:space="preserve">Participação em atividades como s</w:t>
            </w:r>
            <w:r w:rsidDel="00000000" w:rsidR="00000000" w:rsidRPr="00000000">
              <w:rPr>
                <w:rFonts w:ascii="Arial" w:cs="Arial" w:eastAsia="Arial" w:hAnsi="Arial"/>
                <w:sz w:val="24"/>
                <w:szCs w:val="24"/>
                <w:rtl w:val="0"/>
              </w:rPr>
              <w:t xml:space="preserve">eminários, debates, evento/projeto, aulas de campo/visitas técnicas; Avaliações; Síntese verbal; Autoavaliação, </w:t>
            </w:r>
            <w:r w:rsidDel="00000000" w:rsidR="00000000" w:rsidRPr="00000000">
              <w:rPr>
                <w:rFonts w:ascii="Arial" w:cs="Arial" w:eastAsia="Arial" w:hAnsi="Arial"/>
                <w:sz w:val="24"/>
                <w:szCs w:val="24"/>
                <w:highlight w:val="white"/>
                <w:rtl w:val="0"/>
              </w:rPr>
              <w:t xml:space="preserve">d</w:t>
            </w:r>
            <w:r w:rsidDel="00000000" w:rsidR="00000000" w:rsidRPr="00000000">
              <w:rPr>
                <w:rFonts w:ascii="Arial" w:cs="Arial" w:eastAsia="Arial" w:hAnsi="Arial"/>
                <w:sz w:val="24"/>
                <w:szCs w:val="24"/>
                <w:highlight w:val="white"/>
                <w:rtl w:val="0"/>
              </w:rPr>
              <w:t xml:space="preserve">e acordo com o Regulamento da Organização Didática - ROD no Art. 95.</w:t>
            </w:r>
            <w:r w:rsidDel="00000000" w:rsidR="00000000" w:rsidRPr="00000000">
              <w:rPr>
                <w:rtl w:val="0"/>
              </w:rPr>
            </w:r>
          </w:p>
        </w:tc>
      </w:tr>
      <w:tr>
        <w:trPr>
          <w:cantSplit w:val="0"/>
          <w:trHeight w:val="437" w:hRule="atLeast"/>
          <w:tblHeader w:val="0"/>
        </w:trPr>
        <w:tc>
          <w:tcPr>
            <w:gridSpan w:val="3"/>
            <w:tcBorders>
              <w:top w:color="000000" w:space="0" w:sz="4" w:val="single"/>
              <w:left w:color="000009" w:space="0" w:sz="4" w:val="single"/>
              <w:bottom w:color="000000" w:space="0" w:sz="4" w:val="single"/>
              <w:right w:color="000009" w:space="0" w:sz="4" w:val="single"/>
            </w:tcBorders>
            <w:shd w:fill="d9d9d9"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9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BIBLIOGRAFIA BÁSICA</w:t>
            </w:r>
          </w:p>
        </w:tc>
      </w:tr>
      <w:tr>
        <w:trPr>
          <w:cantSplit w:val="0"/>
          <w:trHeight w:val="5793" w:hRule="atLeast"/>
          <w:tblHeader w:val="0"/>
        </w:trPr>
        <w:tc>
          <w:tcPr>
            <w:gridSpan w:val="3"/>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5" w:right="307"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DARIDO, S. C. (org).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Educação física e temas transversais na escola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Campinas: Papirus, 2012. Disponível em: </w:t>
            </w:r>
            <w:hyperlink r:id="rId11">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http://www.intaEad.com.br/ebooks1/livros/ed%20fisica/20.%20EF%20na%20Escola%20quest%</w:t>
              </w:r>
            </w:hyperlink>
            <w:r w:rsidDel="00000000" w:rsidR="00000000" w:rsidRPr="00000000">
              <w:rPr>
                <w:rFonts w:ascii="Arial" w:cs="Arial" w:eastAsia="Arial" w:hAnsi="Arial"/>
                <w:i w:val="0"/>
                <w:smallCaps w:val="0"/>
                <w:strike w:val="0"/>
                <w:color w:val="0000ff"/>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F5es%20e%20reflex%F5es.pdf. Acesso em: 05 nov. 2021.</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FINCK, Silvia Christina Madrid (org.).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Educação física escolar: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saberes, práticas pedagógicas e formação. Curitiba: Intersaberes, 2014.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E-book.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Disponível em: https://middleware- bv.am4.com.br/SSO/ifce/9788582128923. Acesso em: 22 Nov. 2021.</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1" w:line="237" w:lineRule="auto"/>
              <w:ind w:left="195" w:right="534"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GONZÁLEZ, F. J.; BRACHT, V.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Metodologia dos Esportes Coletivos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Vitória: UFEJ, Núcleo de Educação Aberta e a Distância, 2012. Disponível em: https://www.unijales.edu.br/library/downebook/id:1243. Acesso em: 05 nov. 2021.</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9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5" w:right="263"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SOARES, Carmen Lúcia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et 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Metodologia do ensino de educação física.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São Paulo: Cortez, 1992. 200 p. Disponível em: </w:t>
            </w:r>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https://files.cercomp.ufg.br/weby/up/73/o/Texto_49_-</w:t>
            </w: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195" w:right="632"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_Coletivo_de_Autores_-_Metodologia_de_Ensino_da_Ed._Fsica.pdf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Acesso em: 22 nov. 2021.</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195" w:right="632"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195" w:right="632"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Acrescentar o Livro Didático da Disciplina de Educação Física.</w:t>
            </w:r>
          </w:p>
        </w:tc>
      </w:tr>
      <w:tr>
        <w:trPr>
          <w:cantSplit w:val="0"/>
          <w:trHeight w:val="438" w:hRule="atLeast"/>
          <w:tblHeader w:val="0"/>
        </w:trPr>
        <w:tc>
          <w:tcPr>
            <w:gridSpan w:val="3"/>
            <w:tcBorders>
              <w:top w:color="000000" w:space="0" w:sz="4" w:val="single"/>
              <w:left w:color="000009" w:space="0" w:sz="4" w:val="single"/>
              <w:bottom w:color="000000" w:space="0" w:sz="4" w:val="single"/>
              <w:right w:color="000009" w:space="0" w:sz="4" w:val="single"/>
            </w:tcBorders>
            <w:shd w:fill="d9d9d9" w:val="clea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9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BIBLIOGRAFIA COMPLEMENTAR</w:t>
            </w:r>
          </w:p>
        </w:tc>
      </w:tr>
      <w:tr>
        <w:trPr>
          <w:cantSplit w:val="0"/>
          <w:trHeight w:val="1658" w:hRule="atLeast"/>
          <w:tblHeader w:val="0"/>
        </w:trPr>
        <w:tc>
          <w:tcPr>
            <w:gridSpan w:val="3"/>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8" w:right="377"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AFONSO, Germano Bruno (org.).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Ensino de história e cultura indígenas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Curitiba: InterSaberes, 2016. ISBN 9788559721812.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E-book.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Disponível em: https://middleware- bv.am4.com.br/SSO/ifce/9788559721812. Acesso em: 18 Fev. 2022.</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8" w:right="377"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8" w:right="377"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SILVA, Giovani José da; COSTA, Anna Maria Ribeiro F. M. 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Histórias e culturas indígenas na Educação Básica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Belo Horizonte: Autêntica, 2018. (Coleção Práticas Docentes). ISBN 9788551303214.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E-book.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Disponível em: https://middleware- bv.am4.com.br/SSO/ifce/9788551303214. Acesso em: 18 Fev. 2022.</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8" w:right="377"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198" w:right="632"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THIEL, Janice Cristine.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Pele silenciosa, pele sonora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 literatura indígena em destaque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Belo Horizonte: Autêntica, 2012. ISBN 9788582172391.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E-book.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Disponível em: https://middleware- bv.am4.com.br/SSO/ifce/9788582172391. Acesso em: 18 Fev. 2022.</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96" w:right="629"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5" w:right="182"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DARIDO, Suraya Cristina; OLIVEIRA, Amauri Aparecido Bássoli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Lutas, Capoeira e Práticas Corporais de Aventura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Maringá: Eduem, 2014. 3. v. (Coleção Práticas corporais e a organização do conhecimento). Disponível em: </w:t>
            </w:r>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https://lume.ufrgs.br/bitstream/handle/10183/134875/000955122.pdf?sequence=1&amp;isAllowed=y</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Acesso em: 22 nov. 2021.</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GONZÁLES, Fernando Jaime; DARIDO, Suraya Cristina; OLIVEIRA, Amauri Aparecido Bássoli de. Ginástica, Dança e Artes Circenses. Maringá: Eduem, 2014. 3. v. (Coleção Práticas corporais e a organização do conhecimento). Disponível em: https://lume.ufrgs.br/bitstream/handle/10183/134874/000955113.pdf?sequence=1&amp;isAllowed=y.</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Acesso em: 22 nov. 2021.</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39" w:right="263"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SILVA, Giovani José da; COSTA, Anna Maria Ribeiro F. M. 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Histórias e culturas indígenas na Educação Básica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Belo Horizonte: Autêntica, 2018. (Coleção Práticas Docentes). ISBN 9788551303214.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E-book.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Disponível em: https://middleware- bv.am4.com.br/SSO/ifce/9788551303214. Acesso em: 18 fev. 2022.</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5" w:right="535"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THIEL, Janice Cristine.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Pele silenciosa, pele sonora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 literatura indígena em destaque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Belo Horizonte: Autêntica, 2012. ISBN 9788582172391.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E-book.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Disponível em: https://middleware- bv.am4.com.br/SSO/ifce/9788582172391. Acesso em: 18 Fev. 2022.</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14" w:hRule="atLeast"/>
          <w:tblHeader w:val="0"/>
        </w:trPr>
        <w:tc>
          <w:tcPr>
            <w:gridSpan w:val="2"/>
            <w:tcBorders>
              <w:top w:color="000000" w:space="0" w:sz="4" w:val="single"/>
              <w:left w:color="000009" w:space="0" w:sz="4" w:val="single"/>
              <w:bottom w:color="000009" w:space="0" w:sz="4" w:val="single"/>
              <w:right w:color="000000" w:space="0" w:sz="4" w:val="single"/>
            </w:tcBorders>
            <w:shd w:fill="d9d9d9"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26" w:lineRule="auto"/>
              <w:ind w:left="143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Coordenador do Curso</w:t>
            </w:r>
          </w:p>
        </w:tc>
        <w:tc>
          <w:tcPr>
            <w:tcBorders>
              <w:top w:color="000000" w:space="0" w:sz="4" w:val="single"/>
              <w:left w:color="000000" w:space="0" w:sz="4" w:val="single"/>
              <w:bottom w:color="000009" w:space="0" w:sz="4" w:val="single"/>
              <w:right w:color="000009" w:space="0" w:sz="4" w:val="single"/>
            </w:tcBorders>
            <w:shd w:fill="d9d9d9" w:val="clea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26" w:lineRule="auto"/>
              <w:ind w:left="1801" w:right="1808"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Setor Pedagógico</w:t>
            </w:r>
          </w:p>
        </w:tc>
      </w:tr>
    </w:tbl>
    <w:p w:rsidR="00000000" w:rsidDel="00000000" w:rsidP="00000000" w:rsidRDefault="00000000" w:rsidRPr="00000000" w14:paraId="0000007C">
      <w:pPr>
        <w:spacing w:line="226" w:lineRule="auto"/>
        <w:jc w:val="center"/>
        <w:rPr/>
      </w:pPr>
      <w:bookmarkStart w:colFirst="0" w:colLast="0" w:name="_heading=h.gjdgxs" w:id="0"/>
      <w:bookmarkEnd w:id="0"/>
      <w:r w:rsidDel="00000000" w:rsidR="00000000" w:rsidRPr="00000000">
        <w:rPr>
          <w:rtl w:val="0"/>
        </w:rPr>
      </w:r>
    </w:p>
    <w:sectPr>
      <w:pgSz w:h="16840" w:w="11910" w:orient="portrait"/>
      <w:pgMar w:bottom="280" w:top="1020" w:left="340" w:right="420" w:header="280"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ilvelena Alves de Araujo Oliveira" w:id="1" w:date="2022-09-20T13:20:42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 VEJA O PADRÃO DOS PUDs que colocamos no drive. ele trás metodologia e recursos tudo junto. EX: Aulas expositivas e de Campo, dinâmicas de grupo, estudo de casos, debates, reflexões. Os recursos utilizados são: quadro e pilotos; data-show, notebook, caixas de som, textos e mapas didáticos,   cordas de nylon e de cisal, bolas suíças, bolas de medicine ball, bolas de voleibol, bolas de futsal, cones, elásticos, colchonetes, cronômetro, jump, step, coletes, bolas de borracha, bambolês, tnt, corda naval, instrumento de percussão (berimbau), tatames, apito, colchão de salto, e outros.</w:t>
      </w:r>
    </w:p>
  </w:comment>
  <w:comment w:author="Silvelena Alves de Araujo Oliveira" w:id="2" w:date="2022-09-20T13:27:02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Sugestão da redação: De acordo com a Regulamento da Organização Didática - ROD no Art. 95. Deve ter caráter diagnóstico, formativo, contínuo e processual e que ocorrerá nos seus aspectos qualitativos e quantitativos, sendo que, os qualitativos tem que sobrepor os quantitativos. no paragrafo 1º apresenta diversas atividades que deverá ser comtemplada na avaliação.</w:t>
      </w:r>
    </w:p>
  </w:comment>
  <w:comment w:author="Silvelena Alves de Araujo Oliveira" w:id="0" w:date="2022-09-20T12:50:41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 EDUCAÇÃO FÍSICA 1º ANO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7D" w15:done="0"/>
  <w15:commentEx w15:paraId="0000007E" w15:done="0"/>
  <w15:commentEx w15:paraId="0000007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551" w:hanging="340"/>
      </w:pPr>
      <w:rPr>
        <w:rFonts w:ascii="Times New Roman" w:cs="Times New Roman" w:eastAsia="Times New Roman" w:hAnsi="Times New Roman"/>
        <w:sz w:val="24"/>
        <w:szCs w:val="24"/>
      </w:rPr>
    </w:lvl>
    <w:lvl w:ilvl="1">
      <w:start w:val="0"/>
      <w:numFmt w:val="bullet"/>
      <w:lvlText w:val="●"/>
      <w:lvlJc w:val="left"/>
      <w:pPr>
        <w:ind w:left="919" w:hanging="363.9999999999999"/>
      </w:pPr>
      <w:rPr>
        <w:rFonts w:ascii="Times New Roman" w:cs="Times New Roman" w:eastAsia="Times New Roman" w:hAnsi="Times New Roman"/>
        <w:sz w:val="24"/>
        <w:szCs w:val="24"/>
      </w:rPr>
    </w:lvl>
    <w:lvl w:ilvl="2">
      <w:start w:val="0"/>
      <w:numFmt w:val="bullet"/>
      <w:lvlText w:val="•"/>
      <w:lvlJc w:val="left"/>
      <w:pPr>
        <w:ind w:left="1929" w:hanging="364"/>
      </w:pPr>
      <w:rPr/>
    </w:lvl>
    <w:lvl w:ilvl="3">
      <w:start w:val="0"/>
      <w:numFmt w:val="bullet"/>
      <w:lvlText w:val="•"/>
      <w:lvlJc w:val="left"/>
      <w:pPr>
        <w:ind w:left="2938" w:hanging="363.99999999999955"/>
      </w:pPr>
      <w:rPr/>
    </w:lvl>
    <w:lvl w:ilvl="4">
      <w:start w:val="0"/>
      <w:numFmt w:val="bullet"/>
      <w:lvlText w:val="•"/>
      <w:lvlJc w:val="left"/>
      <w:pPr>
        <w:ind w:left="3947" w:hanging="364"/>
      </w:pPr>
      <w:rPr/>
    </w:lvl>
    <w:lvl w:ilvl="5">
      <w:start w:val="0"/>
      <w:numFmt w:val="bullet"/>
      <w:lvlText w:val="•"/>
      <w:lvlJc w:val="left"/>
      <w:pPr>
        <w:ind w:left="4956" w:hanging="364"/>
      </w:pPr>
      <w:rPr/>
    </w:lvl>
    <w:lvl w:ilvl="6">
      <w:start w:val="0"/>
      <w:numFmt w:val="bullet"/>
      <w:lvlText w:val="•"/>
      <w:lvlJc w:val="left"/>
      <w:pPr>
        <w:ind w:left="5965" w:hanging="364"/>
      </w:pPr>
      <w:rPr/>
    </w:lvl>
    <w:lvl w:ilvl="7">
      <w:start w:val="0"/>
      <w:numFmt w:val="bullet"/>
      <w:lvlText w:val="•"/>
      <w:lvlJc w:val="left"/>
      <w:pPr>
        <w:ind w:left="6974" w:hanging="364"/>
      </w:pPr>
      <w:rPr/>
    </w:lvl>
    <w:lvl w:ilvl="8">
      <w:start w:val="0"/>
      <w:numFmt w:val="bullet"/>
      <w:lvlText w:val="•"/>
      <w:lvlJc w:val="left"/>
      <w:pPr>
        <w:ind w:left="7983" w:hanging="364"/>
      </w:pPr>
      <w:rPr/>
    </w:lvl>
  </w:abstractNum>
  <w:abstractNum w:abstractNumId="2">
    <w:lvl w:ilvl="0">
      <w:start w:val="0"/>
      <w:numFmt w:val="bullet"/>
      <w:lvlText w:val="●"/>
      <w:lvlJc w:val="left"/>
      <w:pPr>
        <w:ind w:left="551" w:hanging="340"/>
      </w:pPr>
      <w:rPr>
        <w:rFonts w:ascii="Times New Roman" w:cs="Times New Roman" w:eastAsia="Times New Roman" w:hAnsi="Times New Roman"/>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551" w:hanging="340"/>
      </w:pPr>
      <w:rPr>
        <w:rFonts w:ascii="Times New Roman" w:cs="Times New Roman" w:eastAsia="Times New Roman" w:hAnsi="Times New Roman"/>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512"/>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26" w:lineRule="auto"/>
      <w:ind w:left="980" w:right="973"/>
      <w:jc w:val="center"/>
    </w:pPr>
    <w:rPr>
      <w:b w:val="1"/>
      <w:sz w:val="38"/>
      <w:szCs w:val="38"/>
    </w:rPr>
  </w:style>
  <w:style w:type="paragraph" w:styleId="Normal" w:default="1">
    <w:name w:val="normal"/>
  </w:style>
  <w:style w:type="table" w:styleId="TableNormal" w:default="1">
    <w:name w:val="Table Normal"/>
  </w:style>
  <w:style w:type="paragraph" w:styleId="Heading1">
    <w:name w:val="heading 1"/>
    <w:basedOn w:val="Normal"/>
    <w:next w:val="Normal"/>
    <w:pPr>
      <w:ind w:left="1512"/>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26" w:lineRule="auto"/>
      <w:ind w:left="980" w:right="973"/>
      <w:jc w:val="center"/>
    </w:pPr>
    <w:rPr>
      <w:b w:val="1"/>
      <w:sz w:val="38"/>
      <w:szCs w:val="38"/>
    </w:rPr>
  </w:style>
  <w:style w:type="paragraph" w:styleId="Normal" w:default="1">
    <w:name w:val="Normal"/>
    <w:uiPriority w:val="1"/>
    <w:qFormat w:val="1"/>
    <w:rsid w:val="00A73DB6"/>
    <w:pPr>
      <w:widowControl w:val="0"/>
      <w:autoSpaceDE w:val="0"/>
      <w:autoSpaceDN w:val="0"/>
      <w:spacing w:after="0" w:line="240" w:lineRule="auto"/>
    </w:pPr>
    <w:rPr>
      <w:rFonts w:ascii="Times New Roman" w:cs="Times New Roman" w:eastAsia="Times New Roman" w:hAnsi="Times New Roman"/>
      <w:lang w:val="pt-PT"/>
    </w:rPr>
  </w:style>
  <w:style w:type="paragraph" w:styleId="Ttulo1">
    <w:name w:val="heading 1"/>
    <w:basedOn w:val="Normal"/>
    <w:link w:val="Ttulo1Char"/>
    <w:uiPriority w:val="1"/>
    <w:qFormat w:val="1"/>
    <w:rsid w:val="00A73DB6"/>
    <w:pPr>
      <w:ind w:left="1512"/>
      <w:outlineLvl w:val="0"/>
    </w:pPr>
    <w:rPr>
      <w:b w:val="1"/>
      <w:bCs w:val="1"/>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1"/>
    <w:rsid w:val="00A73DB6"/>
    <w:rPr>
      <w:rFonts w:ascii="Times New Roman" w:cs="Times New Roman" w:eastAsia="Times New Roman" w:hAnsi="Times New Roman"/>
      <w:b w:val="1"/>
      <w:bCs w:val="1"/>
      <w:sz w:val="24"/>
      <w:szCs w:val="24"/>
      <w:lang w:val="pt-PT"/>
    </w:rPr>
  </w:style>
  <w:style w:type="table" w:styleId="TableNormal" w:customStyle="1">
    <w:name w:val="Table Normal"/>
    <w:uiPriority w:val="2"/>
    <w:semiHidden w:val="1"/>
    <w:unhideWhenUsed w:val="1"/>
    <w:qFormat w:val="1"/>
    <w:rsid w:val="00A73DB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Sumrio1">
    <w:name w:val="toc 1"/>
    <w:basedOn w:val="Normal"/>
    <w:uiPriority w:val="1"/>
    <w:qFormat w:val="1"/>
    <w:rsid w:val="00A73DB6"/>
    <w:pPr>
      <w:spacing w:before="200"/>
      <w:ind w:left="1876" w:hanging="301"/>
    </w:pPr>
    <w:rPr>
      <w:b w:val="1"/>
      <w:bCs w:val="1"/>
      <w:sz w:val="24"/>
      <w:szCs w:val="24"/>
    </w:rPr>
  </w:style>
  <w:style w:type="paragraph" w:styleId="Sumrio2">
    <w:name w:val="toc 2"/>
    <w:basedOn w:val="Normal"/>
    <w:uiPriority w:val="1"/>
    <w:qFormat w:val="1"/>
    <w:rsid w:val="00A73DB6"/>
    <w:pPr>
      <w:spacing w:before="3"/>
      <w:ind w:left="1576"/>
    </w:pPr>
    <w:rPr>
      <w:b w:val="1"/>
      <w:bCs w:val="1"/>
    </w:rPr>
  </w:style>
  <w:style w:type="paragraph" w:styleId="Sumrio3">
    <w:name w:val="toc 3"/>
    <w:basedOn w:val="Normal"/>
    <w:uiPriority w:val="1"/>
    <w:qFormat w:val="1"/>
    <w:rsid w:val="00A73DB6"/>
    <w:pPr>
      <w:spacing w:before="200"/>
      <w:ind w:left="1876" w:hanging="361"/>
    </w:pPr>
    <w:rPr>
      <w:b w:val="1"/>
      <w:bCs w:val="1"/>
      <w:i w:val="1"/>
      <w:iCs w:val="1"/>
    </w:rPr>
  </w:style>
  <w:style w:type="paragraph" w:styleId="Sumrio4">
    <w:name w:val="toc 4"/>
    <w:basedOn w:val="Normal"/>
    <w:uiPriority w:val="1"/>
    <w:qFormat w:val="1"/>
    <w:rsid w:val="00A73DB6"/>
    <w:pPr>
      <w:ind w:left="1580"/>
    </w:pPr>
    <w:rPr>
      <w:b w:val="1"/>
      <w:bCs w:val="1"/>
      <w:sz w:val="24"/>
      <w:szCs w:val="24"/>
    </w:rPr>
  </w:style>
  <w:style w:type="paragraph" w:styleId="Corpodetexto">
    <w:name w:val="Body Text"/>
    <w:basedOn w:val="Normal"/>
    <w:link w:val="CorpodetextoChar"/>
    <w:uiPriority w:val="1"/>
    <w:qFormat w:val="1"/>
    <w:rsid w:val="00A73DB6"/>
    <w:rPr>
      <w:sz w:val="24"/>
      <w:szCs w:val="24"/>
    </w:rPr>
  </w:style>
  <w:style w:type="character" w:styleId="CorpodetextoChar" w:customStyle="1">
    <w:name w:val="Corpo de texto Char"/>
    <w:basedOn w:val="Fontepargpadro"/>
    <w:link w:val="Corpodetexto"/>
    <w:uiPriority w:val="1"/>
    <w:rsid w:val="00A73DB6"/>
    <w:rPr>
      <w:rFonts w:ascii="Times New Roman" w:cs="Times New Roman" w:eastAsia="Times New Roman" w:hAnsi="Times New Roman"/>
      <w:sz w:val="24"/>
      <w:szCs w:val="24"/>
      <w:lang w:val="pt-PT"/>
    </w:rPr>
  </w:style>
  <w:style w:type="paragraph" w:styleId="Ttulo">
    <w:name w:val="Title"/>
    <w:basedOn w:val="Normal"/>
    <w:link w:val="TtuloChar"/>
    <w:uiPriority w:val="1"/>
    <w:qFormat w:val="1"/>
    <w:rsid w:val="00A73DB6"/>
    <w:pPr>
      <w:spacing w:before="226"/>
      <w:ind w:left="980" w:right="973"/>
      <w:jc w:val="center"/>
    </w:pPr>
    <w:rPr>
      <w:b w:val="1"/>
      <w:bCs w:val="1"/>
      <w:sz w:val="38"/>
      <w:szCs w:val="38"/>
    </w:rPr>
  </w:style>
  <w:style w:type="character" w:styleId="TtuloChar" w:customStyle="1">
    <w:name w:val="Título Char"/>
    <w:basedOn w:val="Fontepargpadro"/>
    <w:link w:val="Ttulo"/>
    <w:uiPriority w:val="1"/>
    <w:rsid w:val="00A73DB6"/>
    <w:rPr>
      <w:rFonts w:ascii="Times New Roman" w:cs="Times New Roman" w:eastAsia="Times New Roman" w:hAnsi="Times New Roman"/>
      <w:b w:val="1"/>
      <w:bCs w:val="1"/>
      <w:sz w:val="38"/>
      <w:szCs w:val="38"/>
      <w:lang w:val="pt-PT"/>
    </w:rPr>
  </w:style>
  <w:style w:type="paragraph" w:styleId="PargrafodaLista">
    <w:name w:val="List Paragraph"/>
    <w:basedOn w:val="Normal"/>
    <w:uiPriority w:val="1"/>
    <w:qFormat w:val="1"/>
    <w:rsid w:val="00A73DB6"/>
    <w:pPr>
      <w:ind w:left="1512" w:hanging="361"/>
    </w:pPr>
  </w:style>
  <w:style w:type="paragraph" w:styleId="TableParagraph" w:customStyle="1">
    <w:name w:val="Table Paragraph"/>
    <w:basedOn w:val="Normal"/>
    <w:uiPriority w:val="1"/>
    <w:qFormat w:val="1"/>
    <w:rsid w:val="00A73DB6"/>
  </w:style>
  <w:style w:type="paragraph" w:styleId="Textodebalo">
    <w:name w:val="Balloon Text"/>
    <w:basedOn w:val="Normal"/>
    <w:link w:val="TextodebaloChar"/>
    <w:uiPriority w:val="99"/>
    <w:semiHidden w:val="1"/>
    <w:unhideWhenUsed w:val="1"/>
    <w:rsid w:val="00A73DB6"/>
    <w:rPr>
      <w:rFonts w:ascii="Tahoma" w:cs="Tahoma" w:hAnsi="Tahoma"/>
      <w:sz w:val="16"/>
      <w:szCs w:val="16"/>
    </w:rPr>
  </w:style>
  <w:style w:type="character" w:styleId="TextodebaloChar" w:customStyle="1">
    <w:name w:val="Texto de balão Char"/>
    <w:basedOn w:val="Fontepargpadro"/>
    <w:link w:val="Textodebalo"/>
    <w:uiPriority w:val="99"/>
    <w:semiHidden w:val="1"/>
    <w:rsid w:val="00A73DB6"/>
    <w:rPr>
      <w:rFonts w:ascii="Tahoma" w:cs="Tahoma" w:eastAsia="Times New Roman" w:hAnsi="Tahoma"/>
      <w:sz w:val="16"/>
      <w:szCs w:val="16"/>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www.intaead.com.br/ebooks1/livros/ed%20fisica/20.%20EF%20na%20Escola%20quest%25" TargetMode="Externa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4CttekONCOF8VhZyRgan3Q2dSg==">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2022-09-08T12:42:00Z</dcterms:created>
  <dc:creator>WELBER-BEZERRA</dc:creator>
</cp:coreProperties>
</file>