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90" w:line="300" w:lineRule="auto"/>
        <w:ind w:left="1842.5196850393697" w:right="1995" w:firstLine="0"/>
        <w:jc w:val="center"/>
        <w:rPr>
          <w:b w:val="1"/>
          <w:sz w:val="24"/>
          <w:szCs w:val="24"/>
        </w:rPr>
      </w:pPr>
      <w:r w:rsidDel="00000000" w:rsidR="00000000" w:rsidRPr="00000000">
        <w:rPr>
          <w:b w:val="1"/>
          <w:sz w:val="24"/>
          <w:szCs w:val="24"/>
          <w:rtl w:val="0"/>
        </w:rPr>
        <w:t xml:space="preserve">DIRETORIA DE ENSINO / DEPARTAMENTO DE ENSINO COORDENAÇÃO DO CURSO: TÉCNICO EM AGROINDÚSTRIA PROGRAMA DE UNIDADE DIDÁTICA – PUD</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10012.0" w:type="dxa"/>
        <w:jc w:val="left"/>
        <w:tblInd w:w="233.0" w:type="dxa"/>
        <w:tblBorders>
          <w:top w:color="000009" w:space="0" w:sz="4" w:val="single"/>
          <w:left w:color="000009" w:space="0" w:sz="4" w:val="single"/>
          <w:bottom w:color="000009" w:space="0" w:sz="4" w:val="single"/>
          <w:right w:color="000009" w:space="0" w:sz="4" w:val="single"/>
          <w:insideH w:color="000009" w:space="0" w:sz="4" w:val="single"/>
          <w:insideV w:color="000009" w:space="0" w:sz="4" w:val="single"/>
        </w:tblBorders>
        <w:tblLayout w:type="fixed"/>
        <w:tblLook w:val="0000"/>
      </w:tblPr>
      <w:tblGrid>
        <w:gridCol w:w="3257"/>
        <w:gridCol w:w="6755"/>
        <w:tblGridChange w:id="0">
          <w:tblGrid>
            <w:gridCol w:w="3257"/>
            <w:gridCol w:w="6755"/>
          </w:tblGrid>
        </w:tblGridChange>
      </w:tblGrid>
      <w:tr>
        <w:trPr>
          <w:cantSplit w:val="0"/>
          <w:trHeight w:val="442" w:hRule="atLeast"/>
          <w:tblHeader w:val="0"/>
        </w:trPr>
        <w:tc>
          <w:tcPr>
            <w:gridSpan w:val="2"/>
            <w:tcBorders>
              <w:bottom w:color="000000" w:space="0" w:sz="4" w:val="single"/>
            </w:tcBorders>
            <w:shd w:fill="d9d9d9" w:val="clea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9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DISCIPLINA: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Educação Física </w:t>
            </w:r>
            <w:sdt>
              <w:sdtPr>
                <w:tag w:val="goog_rdk_0"/>
              </w:sdtPr>
              <w:sdtContent>
                <w:commentRangeStart w:id="0"/>
              </w:sdtContent>
            </w:sdt>
            <w:r w:rsidDel="00000000" w:rsidR="00000000" w:rsidRPr="00000000">
              <w:rPr>
                <w:b w:val="1"/>
                <w:sz w:val="24"/>
                <w:szCs w:val="24"/>
                <w:rtl w:val="0"/>
              </w:rPr>
              <w:t xml:space="preserve">II</w:t>
            </w:r>
            <w:commentRangeEnd w:id="0"/>
            <w:r w:rsidDel="00000000" w:rsidR="00000000" w:rsidRPr="00000000">
              <w:commentReference w:id="0"/>
            </w:r>
            <w:r w:rsidDel="00000000" w:rsidR="00000000" w:rsidRPr="00000000">
              <w:rPr>
                <w:b w:val="1"/>
                <w:sz w:val="24"/>
                <w:szCs w:val="24"/>
                <w:rtl w:val="0"/>
              </w:rPr>
              <w:t xml:space="preserve"> - 2º ANO</w:t>
            </w:r>
            <w:r w:rsidDel="00000000" w:rsidR="00000000" w:rsidRPr="00000000">
              <w:rPr>
                <w:rtl w:val="0"/>
              </w:rPr>
            </w:r>
          </w:p>
        </w:tc>
      </w:tr>
      <w:tr>
        <w:trPr>
          <w:cantSplit w:val="0"/>
          <w:trHeight w:val="513" w:hRule="atLeast"/>
          <w:tblHeader w:val="0"/>
        </w:trPr>
        <w:tc>
          <w:tcPr>
            <w:tcBorders>
              <w:top w:color="000000" w:space="0" w:sz="4" w:val="single"/>
              <w:bottom w:color="000000" w:space="0" w:sz="4" w:val="single"/>
            </w:tcBorders>
            <w:shd w:fill="f3f3f3" w:val="clea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Código:</w:t>
            </w:r>
          </w:p>
        </w:tc>
        <w:tc>
          <w:tcPr>
            <w:tcBorders>
              <w:top w:color="000000" w:space="0" w:sz="4" w:val="single"/>
              <w:bottom w:color="000000" w:space="0" w:sz="4" w:val="single"/>
            </w:tcBorders>
            <w:shd w:fill="f3f3f3"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70" w:hRule="atLeast"/>
          <w:tblHeader w:val="0"/>
        </w:trPr>
        <w:tc>
          <w:tcPr>
            <w:tcBorders>
              <w:top w:color="000000" w:space="0" w:sz="4" w:val="single"/>
              <w:bottom w:color="000000" w:space="0" w:sz="4"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Carga Horária Total: 40h</w:t>
            </w:r>
          </w:p>
        </w:tc>
        <w:tc>
          <w:tcPr>
            <w:tcBorders>
              <w:top w:color="000000" w:space="0" w:sz="4" w:val="single"/>
              <w:bottom w:color="000000" w:space="0" w:sz="4"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469"/>
                <w:tab w:val="left" w:pos="2180"/>
              </w:tabs>
              <w:spacing w:after="0" w:before="120" w:line="240" w:lineRule="auto"/>
              <w:ind w:left="95"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 Teórica:</w:t>
              <w:tab/>
              <w:t xml:space="preserve">20h</w:t>
              <w:tab/>
              <w:t xml:space="preserve">CH Prática: 20h</w:t>
            </w:r>
          </w:p>
        </w:tc>
      </w:tr>
      <w:tr>
        <w:trPr>
          <w:cantSplit w:val="0"/>
          <w:trHeight w:val="702" w:hRule="atLeast"/>
          <w:tblHeader w:val="0"/>
        </w:trPr>
        <w:tc>
          <w:tcPr>
            <w:tcBorders>
              <w:top w:color="000000" w:space="0" w:sz="4" w:val="single"/>
              <w:bottom w:color="000000" w:space="0" w:sz="4"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Prática como componente Curricular do Ensino:</w:t>
            </w:r>
          </w:p>
        </w:tc>
        <w:tc>
          <w:tcPr>
            <w:tcBorders>
              <w:top w:color="000000" w:space="0" w:sz="4" w:val="single"/>
              <w:bottom w:color="000000" w:space="0" w:sz="4"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4" w:hRule="atLeast"/>
          <w:tblHeader w:val="0"/>
        </w:trPr>
        <w:tc>
          <w:tcPr>
            <w:tcBorders>
              <w:top w:color="000000" w:space="0" w:sz="4" w:val="single"/>
              <w:bottom w:color="000000" w:space="0" w:sz="4" w:val="single"/>
            </w:tcBorders>
            <w:shd w:fill="f3f3f3"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Número de Créditos:</w:t>
            </w:r>
          </w:p>
        </w:tc>
        <w:tc>
          <w:tcPr>
            <w:tcBorders>
              <w:top w:color="000000" w:space="0" w:sz="4" w:val="single"/>
              <w:bottom w:color="000000" w:space="0" w:sz="4" w:val="single"/>
            </w:tcBorders>
            <w:shd w:fill="f3f3f3" w:val="clea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r w:rsidDel="00000000" w:rsidR="00000000" w:rsidRPr="00000000">
              <w:rPr>
                <w:sz w:val="24"/>
                <w:szCs w:val="24"/>
                <w:rtl w:val="0"/>
              </w:rPr>
              <w:t xml:space="preserve">2</w:t>
            </w:r>
            <w:r w:rsidDel="00000000" w:rsidR="00000000" w:rsidRPr="00000000">
              <w:rPr>
                <w:rtl w:val="0"/>
              </w:rPr>
            </w:r>
          </w:p>
        </w:tc>
      </w:tr>
      <w:tr>
        <w:trPr>
          <w:cantSplit w:val="0"/>
          <w:trHeight w:val="517" w:hRule="atLeast"/>
          <w:tblHeader w:val="0"/>
        </w:trPr>
        <w:tc>
          <w:tcPr>
            <w:tcBorders>
              <w:top w:color="000000" w:space="0" w:sz="4" w:val="single"/>
              <w:bottom w:color="000000" w:space="0" w:sz="4"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Pré-requisitos:</w:t>
            </w:r>
          </w:p>
        </w:tc>
        <w:tc>
          <w:tcPr>
            <w:tcBorders>
              <w:top w:color="000000" w:space="0" w:sz="4" w:val="single"/>
              <w:bottom w:color="000000" w:space="0" w:sz="4" w:val="single"/>
            </w:tcBorders>
          </w:tcPr>
          <w:p w:rsidR="00000000" w:rsidDel="00000000" w:rsidP="00000000" w:rsidRDefault="00000000" w:rsidRPr="00000000" w14:paraId="0000000E">
            <w:pPr>
              <w:spacing w:before="79" w:lineRule="auto"/>
              <w:ind w:left="98"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b w:val="1"/>
                <w:sz w:val="24"/>
                <w:szCs w:val="24"/>
                <w:rtl w:val="0"/>
              </w:rPr>
              <w:t xml:space="preserve">Educação Física II</w:t>
            </w:r>
            <w:r w:rsidDel="00000000" w:rsidR="00000000" w:rsidRPr="00000000">
              <w:rPr>
                <w:rtl w:val="0"/>
              </w:rPr>
            </w:r>
          </w:p>
        </w:tc>
      </w:tr>
      <w:tr>
        <w:trPr>
          <w:cantSplit w:val="0"/>
          <w:trHeight w:val="514" w:hRule="atLeast"/>
          <w:tblHeader w:val="0"/>
        </w:trPr>
        <w:tc>
          <w:tcPr>
            <w:tcBorders>
              <w:top w:color="000000" w:space="0" w:sz="4" w:val="single"/>
              <w:bottom w:color="000000" w:space="0" w:sz="4"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Semestre:</w:t>
            </w:r>
          </w:p>
        </w:tc>
        <w:tc>
          <w:tcPr>
            <w:tcBorders>
              <w:top w:color="000000" w:space="0" w:sz="4" w:val="single"/>
              <w:bottom w:color="000000" w:space="0" w:sz="4" w:val="single"/>
            </w:tcBorders>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 w:line="240" w:lineRule="auto"/>
              <w:ind w:left="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 ano</w:t>
            </w:r>
          </w:p>
        </w:tc>
      </w:tr>
      <w:tr>
        <w:trPr>
          <w:cantSplit w:val="0"/>
          <w:trHeight w:val="518" w:hRule="atLeast"/>
          <w:tblHeader w:val="0"/>
        </w:trPr>
        <w:tc>
          <w:tcPr>
            <w:tcBorders>
              <w:top w:color="000000" w:space="0" w:sz="4" w:val="single"/>
              <w:bottom w:color="000000" w:space="0" w:sz="4" w:val="single"/>
            </w:tcBorders>
            <w:shd w:fill="f3f3f3"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Nível:</w:t>
            </w:r>
          </w:p>
        </w:tc>
        <w:tc>
          <w:tcPr>
            <w:tcBorders>
              <w:top w:color="000000" w:space="0" w:sz="4" w:val="single"/>
              <w:bottom w:color="000000" w:space="0" w:sz="4" w:val="single"/>
            </w:tcBorders>
            <w:shd w:fill="f3f3f3" w:val="clear"/>
          </w:tcPr>
          <w:p w:rsidR="00000000" w:rsidDel="00000000" w:rsidP="00000000" w:rsidRDefault="00000000" w:rsidRPr="00000000" w14:paraId="00000012">
            <w:pPr>
              <w:spacing w:before="115" w:lineRule="auto"/>
              <w:ind w:left="95"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Técnico integrado Agroindústria, Agropecuária, Informática e Nutrição</w:t>
            </w:r>
            <w:r w:rsidDel="00000000" w:rsidR="00000000" w:rsidRPr="00000000">
              <w:rPr>
                <w:rtl w:val="0"/>
              </w:rPr>
            </w:r>
          </w:p>
        </w:tc>
      </w:tr>
      <w:tr>
        <w:trPr>
          <w:cantSplit w:val="0"/>
          <w:trHeight w:val="438" w:hRule="atLeast"/>
          <w:tblHeader w:val="0"/>
        </w:trPr>
        <w:tc>
          <w:tcPr>
            <w:gridSpan w:val="2"/>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sdt>
              <w:sdtPr>
                <w:tag w:val="goog_rdk_1"/>
              </w:sdtPr>
              <w:sdtContent>
                <w:commentRangeStart w:id="1"/>
              </w:sdtContent>
            </w:sdt>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EMENTA</w:t>
            </w:r>
            <w:commentRangeEnd w:id="1"/>
            <w:r w:rsidDel="00000000" w:rsidR="00000000" w:rsidRPr="00000000">
              <w:commentReference w:id="1"/>
            </w:r>
            <w:r w:rsidDel="00000000" w:rsidR="00000000" w:rsidRPr="00000000">
              <w:rPr>
                <w:rtl w:val="0"/>
              </w:rPr>
            </w:r>
          </w:p>
        </w:tc>
      </w:tr>
      <w:tr>
        <w:trPr>
          <w:cantSplit w:val="0"/>
          <w:trHeight w:val="645" w:hRule="atLeast"/>
          <w:tblHeader w:val="0"/>
        </w:trPr>
        <w:tc>
          <w:tcPr>
            <w:gridSpan w:val="2"/>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7" w:right="15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ultura corporal. </w:t>
            </w:r>
            <w:r w:rsidDel="00000000" w:rsidR="00000000" w:rsidRPr="00000000">
              <w:rPr>
                <w:sz w:val="24"/>
                <w:szCs w:val="24"/>
                <w:rtl w:val="0"/>
              </w:rPr>
              <w:t xml:space="preserve">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anifestações da </w:t>
            </w:r>
            <w:r w:rsidDel="00000000" w:rsidR="00000000" w:rsidRPr="00000000">
              <w:rPr>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ultura </w:t>
            </w:r>
            <w:r w:rsidDel="00000000" w:rsidR="00000000" w:rsidRPr="00000000">
              <w:rPr>
                <w:sz w:val="24"/>
                <w:szCs w:val="24"/>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orporal: Esportes Coletivos e Individuais, Dança e Práticas Corporais de Aventura.</w:t>
            </w:r>
          </w:p>
        </w:tc>
      </w:tr>
      <w:tr>
        <w:trPr>
          <w:cantSplit w:val="0"/>
          <w:trHeight w:val="437" w:hRule="atLeast"/>
          <w:tblHeader w:val="0"/>
        </w:trPr>
        <w:tc>
          <w:tcPr>
            <w:gridSpan w:val="2"/>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OBJETIVO</w:t>
            </w:r>
          </w:p>
        </w:tc>
      </w:tr>
      <w:tr>
        <w:trPr>
          <w:cantSplit w:val="0"/>
          <w:trHeight w:val="1379" w:hRule="atLeast"/>
          <w:tblHeader w:val="0"/>
        </w:trPr>
        <w:tc>
          <w:tcPr>
            <w:gridSpan w:val="2"/>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920"/>
                <w:tab w:val="left" w:pos="932"/>
              </w:tabs>
              <w:spacing w:after="0" w:before="7" w:line="237" w:lineRule="auto"/>
              <w:ind w:left="931" w:right="53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Aprender sobre as diversas possibilidades das manifestações da cultura corporal</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 Esportes Coletivos e Individuais, Dança e Práticas Corporais de </w:t>
            </w:r>
            <w:r w:rsidDel="00000000" w:rsidR="00000000" w:rsidRPr="00000000">
              <w:rPr>
                <w:sz w:val="24"/>
                <w:szCs w:val="24"/>
                <w:rtl w:val="0"/>
              </w:rPr>
              <w:t xml:space="preserve">Aventura. Fazer 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uso de modo autônomo e protagonista das práticas corporais. </w:t>
            </w:r>
            <w:r w:rsidDel="00000000" w:rsidR="00000000" w:rsidRPr="00000000">
              <w:rPr>
                <w:sz w:val="24"/>
                <w:szCs w:val="24"/>
                <w:rtl w:val="0"/>
              </w:rPr>
              <w:t xml:space="preserve">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ive</w:t>
            </w:r>
            <w:r w:rsidDel="00000000" w:rsidR="00000000" w:rsidRPr="00000000">
              <w:rPr>
                <w:sz w:val="24"/>
                <w:szCs w:val="24"/>
                <w:rtl w:val="0"/>
              </w:rPr>
              <w:t xml:space="preserve">nciar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cultura do movimento com vista a um estilo de vida ativo/saudável para promoção do lazer e da saúde.</w:t>
            </w:r>
          </w:p>
        </w:tc>
      </w:tr>
      <w:tr>
        <w:trPr>
          <w:cantSplit w:val="0"/>
          <w:trHeight w:val="438" w:hRule="atLeast"/>
          <w:tblHeader w:val="0"/>
        </w:trPr>
        <w:tc>
          <w:tcPr>
            <w:gridSpan w:val="2"/>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PROGRAMA</w:t>
            </w:r>
          </w:p>
        </w:tc>
      </w:tr>
      <w:tr>
        <w:trPr>
          <w:cantSplit w:val="0"/>
          <w:trHeight w:val="3535" w:hRule="atLeast"/>
          <w:tblHeader w:val="0"/>
        </w:trPr>
        <w:tc>
          <w:tcPr>
            <w:gridSpan w:val="2"/>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 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Esportes Coletivos (Handebol) e Avaliação dos Índices Corporais</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Histórico</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Fundamentos</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Regras</w:t>
            </w:r>
          </w:p>
          <w:p w:rsidR="00000000" w:rsidDel="00000000" w:rsidP="00000000" w:rsidRDefault="00000000" w:rsidRPr="00000000" w14:paraId="0000002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Verificação dos Índices Corporais</w:t>
            </w:r>
          </w:p>
          <w:p w:rsidR="00000000" w:rsidDel="00000000" w:rsidP="00000000" w:rsidRDefault="00000000" w:rsidRPr="00000000" w14:paraId="0000002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2"/>
              </w:tabs>
              <w:spacing w:after="0" w:before="0" w:line="240" w:lineRule="auto"/>
              <w:ind w:left="551" w:right="787"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Estudo predominante do aspecto: econômico; e/ou político; e/ou social; e/ou cultural; e/ou profissional; e/ou midiático; e/ou estético; e/ou ético.</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 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Práticas Corporais de Aventura</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Práticas Corporais de Aventura (Urbanas e/ou na Natureza)</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19"/>
                <w:tab w:val="left" w:pos="920"/>
              </w:tabs>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Características</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19"/>
                <w:tab w:val="left" w:pos="920"/>
              </w:tabs>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Fundamentos ou Habilidade básicas</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919"/>
                <w:tab w:val="left" w:pos="920"/>
              </w:tabs>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Experimentação e Fruição</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2"/>
              </w:tabs>
              <w:spacing w:after="0" w:before="0" w:line="240" w:lineRule="auto"/>
              <w:ind w:left="551" w:right="7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Estudo predominante do aspecto: econômico; e/ou político; e/ou social; e/ou cultural; e/ou profissional; e/ou midiático; e/ou estético; e/ou ético.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52"/>
              </w:tabs>
              <w:spacing w:after="0" w:before="0" w:line="240" w:lineRule="auto"/>
              <w:ind w:left="551" w:right="78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 III: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Esportes Coletivos e Individuais (Basquetebol e Atletismo)</w:t>
            </w: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Histórico</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Fundamentos</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Regras</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552"/>
              </w:tabs>
              <w:spacing w:after="0" w:before="0" w:line="240" w:lineRule="auto"/>
              <w:ind w:left="551" w:right="787"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Estudo predominante do aspecto: econômico; e/ou político; e/ou social; e/ou cultural; e/ou profissional; e/ou midiático; e/ou estético; e/ou ético.</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9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Unidade IV: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Dança</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1" w:lineRule="auto"/>
              <w:ind w:left="1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Danças do Brasil e/ou do Mundo/ de Matriz africana e/ou indígena</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04"/>
              </w:tabs>
              <w:spacing w:after="0" w:before="4"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Características</w:t>
            </w:r>
          </w:p>
          <w:p w:rsidR="00000000" w:rsidDel="00000000" w:rsidP="00000000" w:rsidRDefault="00000000" w:rsidRPr="00000000" w14:paraId="0000003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04"/>
              </w:tabs>
              <w:spacing w:after="0" w:before="64"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Fundamentos ou Habilidade básicas</w:t>
            </w:r>
          </w:p>
          <w:p w:rsidR="00000000" w:rsidDel="00000000" w:rsidP="00000000" w:rsidRDefault="00000000" w:rsidRPr="00000000" w14:paraId="0000003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04"/>
              </w:tabs>
              <w:spacing w:after="0" w:before="60" w:line="240" w:lineRule="auto"/>
              <w:ind w:left="551" w:right="0"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Experimentação e Fruição</w:t>
            </w:r>
          </w:p>
          <w:p w:rsidR="00000000" w:rsidDel="00000000" w:rsidP="00000000" w:rsidRDefault="00000000" w:rsidRPr="00000000" w14:paraId="0000003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04"/>
              </w:tabs>
              <w:spacing w:after="0" w:before="62" w:line="232" w:lineRule="auto"/>
              <w:ind w:left="551" w:right="528" w:hanging="3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Estudo predominante do aspecto: econômico; e/ou político; e/ou social; e/ou cultural; e/ou profissional; e/ou midiático; e/ou estético; e/ou ético.</w:t>
            </w:r>
          </w:p>
        </w:tc>
      </w:tr>
      <w:tr>
        <w:trPr>
          <w:cantSplit w:val="0"/>
          <w:trHeight w:val="442" w:hRule="atLeast"/>
          <w:tblHeader w:val="0"/>
        </w:trPr>
        <w:tc>
          <w:tcPr>
            <w:gridSpan w:val="2"/>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METODOLOGIA DE </w:t>
            </w:r>
            <w:sdt>
              <w:sdtPr>
                <w:tag w:val="goog_rdk_2"/>
              </w:sdtPr>
              <w:sdtContent>
                <w:commentRangeStart w:id="2"/>
              </w:sdtContent>
            </w:sdt>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ENSINO</w:t>
            </w:r>
            <w:commentRangeEnd w:id="2"/>
            <w:r w:rsidDel="00000000" w:rsidR="00000000" w:rsidRPr="00000000">
              <w:commentReference w:id="2"/>
            </w:r>
            <w:r w:rsidDel="00000000" w:rsidR="00000000" w:rsidRPr="00000000">
              <w:rPr>
                <w:rtl w:val="0"/>
              </w:rPr>
            </w:r>
          </w:p>
        </w:tc>
      </w:tr>
      <w:tr>
        <w:trPr>
          <w:cantSplit w:val="0"/>
          <w:trHeight w:val="1710" w:hRule="atLeast"/>
          <w:tblHeader w:val="0"/>
        </w:trPr>
        <w:tc>
          <w:tcPr>
            <w:gridSpan w:val="2"/>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3A">
            <w:pPr>
              <w:spacing w:line="228" w:lineRule="auto"/>
              <w:ind w:left="198" w:right="395"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Aulas expositivas-dialogadas, teórico-prática, realização de projeto, rodas de conversas, estudos dirigidos, realização/participação em oficinas, workshop, feiras, exposições, campeonatos, torneios, debates, além de aulas de campo/visita técnica, com vista a consolidação dos conteúdos apontados da cultura corporal. </w:t>
            </w:r>
          </w:p>
          <w:p w:rsidR="00000000" w:rsidDel="00000000" w:rsidP="00000000" w:rsidRDefault="00000000" w:rsidRPr="00000000" w14:paraId="0000003B">
            <w:pPr>
              <w:spacing w:line="228" w:lineRule="auto"/>
              <w:ind w:left="198" w:right="39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highlight w:val="white"/>
                <w:rtl w:val="0"/>
              </w:rPr>
              <w:t xml:space="preserve">Os recursos utilizados são: quadro, pincel; data-show, notebook, caixas de som, textos e mapas didáticos, cordas de nylon e de cisal, bolas suíças, bolas de medicine ball, bolas de voleibol, bolas de futsal, cones, elásticos, colchonetes, cronômetro, jump, step, coletes, bolas de borracha, bambolês, tnt, corda naval, instrumento de percussão (berimbau), tatames, apito, colchão de salto, e outros.</w:t>
            </w:r>
            <w:r w:rsidDel="00000000" w:rsidR="00000000" w:rsidRPr="00000000">
              <w:rPr>
                <w:rtl w:val="0"/>
              </w:rPr>
            </w:r>
          </w:p>
        </w:tc>
      </w:tr>
      <w:tr>
        <w:trPr>
          <w:cantSplit w:val="0"/>
          <w:trHeight w:val="438" w:hRule="atLeast"/>
          <w:tblHeader w:val="0"/>
        </w:trPr>
        <w:tc>
          <w:tcPr>
            <w:gridSpan w:val="2"/>
            <w:tcBorders>
              <w:top w:color="000000" w:space="0" w:sz="4" w:val="single"/>
              <w:left w:color="000009" w:space="0" w:sz="4" w:val="single"/>
              <w:bottom w:color="000000" w:space="0" w:sz="4" w:val="single"/>
              <w:right w:color="000009" w:space="0" w:sz="4" w:val="single"/>
            </w:tcBorders>
            <w:shd w:fill="d9d9d9"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5"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sdt>
              <w:sdtPr>
                <w:tag w:val="goog_rdk_3"/>
              </w:sdtPr>
              <w:sdtContent>
                <w:commentRangeStart w:id="3"/>
              </w:sdtContent>
            </w:sdt>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AVALIAÇÃO</w:t>
            </w:r>
            <w:commentRangeEnd w:id="3"/>
            <w:r w:rsidDel="00000000" w:rsidR="00000000" w:rsidRPr="00000000">
              <w:commentReference w:id="3"/>
            </w:r>
            <w:r w:rsidDel="00000000" w:rsidR="00000000" w:rsidRPr="00000000">
              <w:rPr>
                <w:rtl w:val="0"/>
              </w:rPr>
            </w:r>
          </w:p>
        </w:tc>
      </w:tr>
      <w:tr>
        <w:trPr>
          <w:cantSplit w:val="0"/>
          <w:trHeight w:val="1545" w:hRule="atLeast"/>
          <w:tblHeader w:val="0"/>
        </w:trPr>
        <w:tc>
          <w:tcPr>
            <w:gridSpan w:val="2"/>
            <w:tcBorders>
              <w:top w:color="000000" w:space="0" w:sz="4" w:val="single"/>
              <w:left w:color="000009" w:space="0" w:sz="4" w:val="single"/>
              <w:bottom w:color="000000" w:space="0" w:sz="4" w:val="single"/>
              <w:right w:color="000009" w:space="0" w:sz="4" w:val="single"/>
            </w:tcBorders>
          </w:tcPr>
          <w:p w:rsidR="00000000" w:rsidDel="00000000" w:rsidP="00000000" w:rsidRDefault="00000000" w:rsidRPr="00000000" w14:paraId="0000003F">
            <w:pPr>
              <w:spacing w:line="225" w:lineRule="auto"/>
              <w:ind w:left="239" w:right="24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Participação e pontualidade nas aulas práticas; </w:t>
            </w:r>
            <w:r w:rsidDel="00000000" w:rsidR="00000000" w:rsidRPr="00000000">
              <w:rPr>
                <w:rFonts w:ascii="Liberation Serif" w:cs="Liberation Serif" w:eastAsia="Liberation Serif" w:hAnsi="Liberation Serif"/>
                <w:sz w:val="24"/>
                <w:szCs w:val="24"/>
                <w:rtl w:val="0"/>
              </w:rPr>
              <w:t xml:space="preserve">Participação e </w:t>
            </w:r>
            <w:r w:rsidDel="00000000" w:rsidR="00000000" w:rsidRPr="00000000">
              <w:rPr>
                <w:rFonts w:ascii="Arial" w:cs="Arial" w:eastAsia="Arial" w:hAnsi="Arial"/>
                <w:sz w:val="24"/>
                <w:szCs w:val="24"/>
                <w:rtl w:val="0"/>
              </w:rPr>
              <w:t xml:space="preserve">pontualidade na entrega </w:t>
            </w:r>
            <w:r w:rsidDel="00000000" w:rsidR="00000000" w:rsidRPr="00000000">
              <w:rPr>
                <w:rFonts w:ascii="Liberation Serif" w:cs="Liberation Serif" w:eastAsia="Liberation Serif" w:hAnsi="Liberation Serif"/>
                <w:sz w:val="24"/>
                <w:szCs w:val="24"/>
                <w:rtl w:val="0"/>
              </w:rPr>
              <w:t xml:space="preserve">dos trabalhos propostos; </w:t>
            </w:r>
            <w:r w:rsidDel="00000000" w:rsidR="00000000" w:rsidRPr="00000000">
              <w:rPr>
                <w:rFonts w:ascii="Arial" w:cs="Arial" w:eastAsia="Arial" w:hAnsi="Arial"/>
                <w:sz w:val="24"/>
                <w:szCs w:val="24"/>
                <w:rtl w:val="0"/>
              </w:rPr>
              <w:t xml:space="preserve">Participação em atividades como seminários, debates, evento/projeto, aulas de campo/visitas técnicas; Avaliações; Síntese verbal; Autoavaliação, </w:t>
            </w:r>
            <w:r w:rsidDel="00000000" w:rsidR="00000000" w:rsidRPr="00000000">
              <w:rPr>
                <w:rFonts w:ascii="Arial" w:cs="Arial" w:eastAsia="Arial" w:hAnsi="Arial"/>
                <w:sz w:val="24"/>
                <w:szCs w:val="24"/>
                <w:highlight w:val="white"/>
                <w:rtl w:val="0"/>
              </w:rPr>
              <w:t xml:space="preserve">de acordo com o Regulamento da Organização Didática - ROD no Art. 95.</w:t>
            </w:r>
            <w:r w:rsidDel="00000000" w:rsidR="00000000" w:rsidRPr="00000000">
              <w:rPr>
                <w:rtl w:val="0"/>
              </w:rPr>
            </w:r>
          </w:p>
        </w:tc>
      </w:tr>
    </w:tbl>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8"/>
          <w:szCs w:val="8"/>
          <w:u w:val="none"/>
          <w:shd w:fill="auto" w:val="clear"/>
          <w:vertAlign w:val="baseline"/>
        </w:rPr>
      </w:pPr>
      <w:r w:rsidDel="00000000" w:rsidR="00000000" w:rsidRPr="00000000">
        <w:rPr>
          <w:rtl w:val="0"/>
        </w:rPr>
      </w:r>
    </w:p>
    <w:tbl>
      <w:tblPr>
        <w:tblStyle w:val="Table2"/>
        <w:tblW w:w="10012.0" w:type="dxa"/>
        <w:jc w:val="left"/>
        <w:tblInd w:w="2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5134"/>
        <w:tblGridChange w:id="0">
          <w:tblGrid>
            <w:gridCol w:w="4878"/>
            <w:gridCol w:w="5134"/>
          </w:tblGrid>
        </w:tblGridChange>
      </w:tblGrid>
      <w:tr>
        <w:trPr>
          <w:cantSplit w:val="0"/>
          <w:trHeight w:val="437" w:hRule="atLeast"/>
          <w:tblHeader w:val="0"/>
        </w:trPr>
        <w:tc>
          <w:tcPr>
            <w:gridSpan w:val="2"/>
            <w:tcBorders>
              <w:left w:color="000009" w:space="0" w:sz="4" w:val="single"/>
              <w:right w:color="000009" w:space="0" w:sz="4" w:val="single"/>
            </w:tcBorders>
            <w:shd w:fill="d9d9d9"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BIBLIOGRAFIA BÁSICA</w:t>
            </w:r>
          </w:p>
        </w:tc>
      </w:tr>
      <w:tr>
        <w:trPr>
          <w:cantSplit w:val="0"/>
          <w:trHeight w:val="5910" w:hRule="atLeast"/>
          <w:tblHeader w:val="0"/>
        </w:trPr>
        <w:tc>
          <w:tcPr>
            <w:gridSpan w:val="2"/>
            <w:tcBorders>
              <w:left w:color="000009" w:space="0" w:sz="4" w:val="single"/>
              <w:right w:color="000009" w:space="0" w:sz="4" w:val="single"/>
            </w:tcBorders>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41.73228346456688" w:right="5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GONZÁLEZ, F. J.; BRACHT, V.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 dos Esportes Coletivos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Vitória: UFEJ, Núcleo de Educação Aberta e a Distância, 2012. Disponível em: https://www.unijales.edu.br/library/downebook/id:1243. Acesso em: 05 nov. 2021.</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41.73228346456688" w:right="5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18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DARIDO, Suraya Cristina; OLIVEIRA, Amauri Aparecido Bássoli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Lutas, Capoeira e Práticas Corporais de Aventura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Maringá: Eduem, 2014. 3. v. (Coleção Práticas corporais e a organização do conhecimento). Disponível em: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https://lume.ufrgs.br/bitstream/handle/10183/134875/000955122.pdf?sequence=1&amp;isAllowed=y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41.73228346456688" w:right="5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Acesso em: 22 nov. 2021.</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41.73228346456688" w:right="5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12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GONZÁLES, Fernando Jaime; DARIDO, Suraya Cristina; OLIVEIRA, Amauri Aparecido Bássoli de.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Ginástica, Dança e Artes Circenses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Maringá: Eduem, 2014. 3. v. (Coleção Práticas corporais e a organização do conhecimento). Disponível em: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https://lume.ufrgs.br/bitstream/handle/10183/134874/000955113.pdf?sequence=1&amp;isAllowed=y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141.73228346456688" w:right="534"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Acesso em: 22 nov. 2021.</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141.73228346456688"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26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SOARES, Carmen Lúcia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Metodologia do ensino de educação física.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São Paulo: Cortez, 1992. 200 p. Disponível em: </w:t>
            </w: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https://files.cercomp.ufg.br/weby/up/73/o/Texto_49_-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56" w:right="6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_Coletivo_de_Autores_-_Metodologia_de_Ensino_da_Ed._Fsica.pdf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Acesso em: 22 nov. 2021.</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632" w:firstLine="0"/>
              <w:jc w:val="left"/>
              <w:rPr>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632" w:firstLine="0"/>
              <w:jc w:val="left"/>
              <w:rPr>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632" w:firstLine="0"/>
              <w:jc w:val="left"/>
              <w:rPr>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632" w:firstLine="0"/>
              <w:jc w:val="left"/>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632" w:firstLine="0"/>
              <w:jc w:val="left"/>
              <w:rPr>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632" w:firstLine="0"/>
              <w:jc w:val="left"/>
              <w:rPr>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0" w:right="632" w:firstLine="0"/>
              <w:jc w:val="left"/>
              <w:rPr>
                <w:sz w:val="24"/>
                <w:szCs w:val="24"/>
              </w:rPr>
            </w:pPr>
            <w:r w:rsidDel="00000000" w:rsidR="00000000" w:rsidRPr="00000000">
              <w:rPr>
                <w:rtl w:val="0"/>
              </w:rPr>
            </w:r>
          </w:p>
        </w:tc>
      </w:tr>
      <w:tr>
        <w:trPr>
          <w:cantSplit w:val="0"/>
          <w:trHeight w:val="438" w:hRule="atLeast"/>
          <w:tblHeader w:val="0"/>
        </w:trPr>
        <w:tc>
          <w:tcPr>
            <w:gridSpan w:val="2"/>
            <w:tcBorders>
              <w:left w:color="000009" w:space="0" w:sz="4" w:val="single"/>
              <w:right w:color="000009" w:space="0" w:sz="4" w:val="single"/>
            </w:tcBorders>
            <w:shd w:fill="d9d9d9"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 w:line="240" w:lineRule="auto"/>
              <w:ind w:left="98"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BIBLIOGRAFIA COMPLEMENTAR</w:t>
            </w:r>
          </w:p>
        </w:tc>
      </w:tr>
      <w:tr>
        <w:trPr>
          <w:cantSplit w:val="0"/>
          <w:trHeight w:val="6463.0869140625" w:hRule="atLeast"/>
          <w:tblHeader w:val="0"/>
        </w:trPr>
        <w:tc>
          <w:tcPr>
            <w:gridSpan w:val="2"/>
            <w:tcBorders>
              <w:left w:color="000009" w:space="0" w:sz="4" w:val="single"/>
              <w:right w:color="000009" w:space="0" w:sz="4" w:val="single"/>
            </w:tcBorders>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73228346456688" w:right="3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AFONSO, Germano Bruno (org.).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Ensino de história e cultura indígenas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Curitiba: InterSaberes, 2016. ISBN 9788559721812.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https://middleware- bv.am4.com.br/SSO/ifce/9788559721812. Acesso em: 18 Fev. 2022.</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3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3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SILVA, Giovani José da; COSTA, Anna Maria Ribeiro F. M. da.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Histórias e culturas indígenas na Educação Básica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Belo Horizonte: Autêntica, 2018. (Coleção Práticas Docentes). ISBN 9788551303214.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https://middleware- bv.am4.com.br/SSO/ifce/9788551303214. Acesso em: 18 Fev. 2022.</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73228346456688" w:right="37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1.73228346456688" w:right="6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THIEL, Janice Cristine.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Pele silenciosa, pele sonora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literatura indígena em destaque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Belo Horizonte: Autêntica, 2012. ISBN 9788582172391.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E-book.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Disponível em: https://middleware- bv.am4.com.br/SSO/ifce/9788582172391. Acesso em: 18 Fev. 2022.</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1.73228346456688" w:right="63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ind w:left="141.73228346456688" w:right="307" w:firstLine="0"/>
              <w:rPr>
                <w:sz w:val="24"/>
                <w:szCs w:val="24"/>
              </w:rPr>
            </w:pPr>
            <w:r w:rsidDel="00000000" w:rsidR="00000000" w:rsidRPr="00000000">
              <w:rPr>
                <w:sz w:val="24"/>
                <w:szCs w:val="24"/>
                <w:rtl w:val="0"/>
              </w:rPr>
              <w:t xml:space="preserve">DARIDO, S. C. (org). </w:t>
            </w:r>
            <w:r w:rsidDel="00000000" w:rsidR="00000000" w:rsidRPr="00000000">
              <w:rPr>
                <w:b w:val="1"/>
                <w:sz w:val="24"/>
                <w:szCs w:val="24"/>
                <w:rtl w:val="0"/>
              </w:rPr>
              <w:t xml:space="preserve">Educação física e temas transversais na escola</w:t>
            </w:r>
            <w:r w:rsidDel="00000000" w:rsidR="00000000" w:rsidRPr="00000000">
              <w:rPr>
                <w:sz w:val="24"/>
                <w:szCs w:val="24"/>
                <w:rtl w:val="0"/>
              </w:rPr>
              <w:t xml:space="preserve">. Campinas: Papirus, 2012. Disponível em: </w:t>
            </w:r>
            <w:hyperlink r:id="rId9">
              <w:r w:rsidDel="00000000" w:rsidR="00000000" w:rsidRPr="00000000">
                <w:rPr>
                  <w:color w:val="0000ff"/>
                  <w:sz w:val="24"/>
                  <w:szCs w:val="24"/>
                  <w:u w:val="single"/>
                  <w:rtl w:val="0"/>
                </w:rPr>
                <w:t xml:space="preserve">http://www.intaEad.com.br/ebooks1/livros/ed%20fisica/20.%20EF%20na%20Escola%20quest%</w:t>
              </w:r>
            </w:hyperlink>
            <w:r w:rsidDel="00000000" w:rsidR="00000000" w:rsidRPr="00000000">
              <w:rPr>
                <w:color w:val="0000ff"/>
                <w:sz w:val="24"/>
                <w:szCs w:val="24"/>
                <w:rtl w:val="0"/>
              </w:rPr>
              <w:t xml:space="preserve"> </w:t>
            </w:r>
            <w:r w:rsidDel="00000000" w:rsidR="00000000" w:rsidRPr="00000000">
              <w:rPr>
                <w:sz w:val="24"/>
                <w:szCs w:val="24"/>
                <w:rtl w:val="0"/>
              </w:rPr>
              <w:t xml:space="preserve">F5es%20e%20reflex%F5es.pdf. Acesso em: 05 nov. 2021.</w:t>
            </w:r>
          </w:p>
          <w:p w:rsidR="00000000" w:rsidDel="00000000" w:rsidP="00000000" w:rsidRDefault="00000000" w:rsidRPr="00000000" w14:paraId="0000005F">
            <w:pPr>
              <w:ind w:left="141.73228346456688" w:firstLine="0"/>
              <w:rPr>
                <w:b w:val="1"/>
                <w:sz w:val="24"/>
                <w:szCs w:val="24"/>
              </w:rPr>
            </w:pPr>
            <w:r w:rsidDel="00000000" w:rsidR="00000000" w:rsidRPr="00000000">
              <w:rPr>
                <w:rtl w:val="0"/>
              </w:rPr>
            </w:r>
          </w:p>
          <w:p w:rsidR="00000000" w:rsidDel="00000000" w:rsidP="00000000" w:rsidRDefault="00000000" w:rsidRPr="00000000" w14:paraId="00000060">
            <w:pPr>
              <w:spacing w:before="1" w:lineRule="auto"/>
              <w:ind w:left="141.73228346456688" w:firstLine="0"/>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FINCK, Silvia Christina Madrid (org.). </w:t>
            </w:r>
            <w:r w:rsidDel="00000000" w:rsidR="00000000" w:rsidRPr="00000000">
              <w:rPr>
                <w:b w:val="1"/>
                <w:sz w:val="24"/>
                <w:szCs w:val="24"/>
                <w:rtl w:val="0"/>
              </w:rPr>
              <w:t xml:space="preserve">Educação física escolar: </w:t>
            </w:r>
            <w:r w:rsidDel="00000000" w:rsidR="00000000" w:rsidRPr="00000000">
              <w:rPr>
                <w:sz w:val="24"/>
                <w:szCs w:val="24"/>
                <w:rtl w:val="0"/>
              </w:rPr>
              <w:t xml:space="preserve">saberes, práticas pedagógicas e formação. Curitiba: Intersaberes, 2014. </w:t>
            </w:r>
            <w:r w:rsidDel="00000000" w:rsidR="00000000" w:rsidRPr="00000000">
              <w:rPr>
                <w:i w:val="1"/>
                <w:sz w:val="24"/>
                <w:szCs w:val="24"/>
                <w:rtl w:val="0"/>
              </w:rPr>
              <w:t xml:space="preserve">E-book. </w:t>
            </w:r>
            <w:r w:rsidDel="00000000" w:rsidR="00000000" w:rsidRPr="00000000">
              <w:rPr>
                <w:sz w:val="24"/>
                <w:szCs w:val="24"/>
                <w:rtl w:val="0"/>
              </w:rPr>
              <w:t xml:space="preserve">Disponível em: https://middleware- bv.am4.com.br/SSO/ifce/9788582128923. Acesso em: 22 Nov. 2021.</w:t>
            </w: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14" w:hRule="atLeast"/>
          <w:tblHeader w:val="0"/>
        </w:trPr>
        <w:tc>
          <w:tcPr>
            <w:tcBorders>
              <w:left w:color="000009" w:space="0" w:sz="4" w:val="single"/>
              <w:bottom w:color="000009" w:space="0" w:sz="4" w:val="single"/>
            </w:tcBorders>
            <w:shd w:fill="d9d9d9" w:val="cle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439"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Coordenador do Curso</w:t>
            </w:r>
          </w:p>
        </w:tc>
        <w:tc>
          <w:tcPr>
            <w:tcBorders>
              <w:bottom w:color="000009" w:space="0" w:sz="4" w:val="single"/>
              <w:right w:color="000009" w:space="0" w:sz="4" w:val="single"/>
            </w:tcBorders>
            <w:shd w:fill="d9d9d9" w:val="cle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801" w:right="1808"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Setor Pedagógico</w:t>
            </w:r>
          </w:p>
        </w:tc>
      </w:tr>
    </w:tbl>
    <w:p w:rsidR="00000000" w:rsidDel="00000000" w:rsidP="00000000" w:rsidRDefault="00000000" w:rsidRPr="00000000" w14:paraId="00000065">
      <w:pPr>
        <w:spacing w:line="226" w:lineRule="auto"/>
        <w:jc w:val="center"/>
        <w:rPr/>
      </w:pPr>
      <w:bookmarkStart w:colFirst="0" w:colLast="0" w:name="_heading=h.gjdgxs" w:id="0"/>
      <w:bookmarkEnd w:id="0"/>
      <w:r w:rsidDel="00000000" w:rsidR="00000000" w:rsidRPr="00000000">
        <w:rPr>
          <w:rtl w:val="0"/>
        </w:rPr>
      </w:r>
    </w:p>
    <w:sectPr>
      <w:pgSz w:h="16840" w:w="11910" w:orient="portrait"/>
      <w:pgMar w:bottom="280" w:top="1020" w:left="340" w:right="420" w:header="280"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Silvelena Alves de Araujo Oliveira" w:id="1" w:date="2022-09-20T13:27:32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EMENTA; É a descrição sucinta e panorâmica dos conteúdos trabalhados na disciplina. fiz o resumo.</w:t>
      </w:r>
    </w:p>
  </w:comment>
  <w:comment w:author="Silvelena Alves de Araujo Oliveira" w:id="2" w:date="2022-09-20T13:26:41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 VEJA O PADRÃO DOS PUDs que colocamos no drive. ele trás metodologia e recursos tudo junto. EX: Aulas expositivas e de Campo, dinâmicas de grupo, estudo de casos, debates, reflexões. Os recursos utilizados são: quadro e pilotos; data-show, notebook, caixas de som, textos e mapas didáticos, cordas de nylon e de cisal, bolas suíças, bolas de medicine ball, bolas de voleibol, bolas de futsal, cones, elásticos, colchonetes, cronômetro, jump, step, coletes, bolas de borracha, bambolês, tnt, corda naval, instrumento de percussão (berimbau), tatames, apito, colchão de salto, e outros.</w:t>
      </w:r>
    </w:p>
  </w:comment>
  <w:comment w:author="Silvelena Alves de Araujo Oliveira" w:id="0" w:date="2022-09-20T13:21:52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OBS: EDUCAÇÃO FÍSICA 2º ANO</w:t>
      </w:r>
    </w:p>
  </w:comment>
  <w:comment w:author="Silvelena Alves de Araujo Oliveira" w:id="3" w:date="2022-09-20T13:27:38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Sugestão da redação: De acordo com a Regulamento da Organização Didática - ROD no Art. 95. Deve ter caráter diagnóstico, formativo, contínuo e processual e que ocorrerá nos seus aspectos qualitativos e quantitativos, sendo que, os qualitativos tem que sobrepor os quantitativos. no paragrafo 1º apresenta diversas atividades que deverá ser comtemplada na avaliação.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66" w15:done="0"/>
  <w15:commentEx w15:paraId="00000067" w15:done="0"/>
  <w15:commentEx w15:paraId="00000068" w15:done="0"/>
  <w15:commentEx w15:paraId="0000006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551" w:hanging="340"/>
      </w:pPr>
      <w:rPr>
        <w:rFonts w:ascii="Times New Roman" w:cs="Times New Roman" w:eastAsia="Times New Roman" w:hAnsi="Times New Roman"/>
        <w:sz w:val="24"/>
        <w:szCs w:val="24"/>
      </w:rPr>
    </w:lvl>
    <w:lvl w:ilvl="1">
      <w:start w:val="0"/>
      <w:numFmt w:val="bullet"/>
      <w:lvlText w:val="●"/>
      <w:lvlJc w:val="left"/>
      <w:pPr>
        <w:ind w:left="919" w:hanging="363.9999999999999"/>
      </w:pPr>
      <w:rPr>
        <w:rFonts w:ascii="Times New Roman" w:cs="Times New Roman" w:eastAsia="Times New Roman" w:hAnsi="Times New Roman"/>
        <w:sz w:val="24"/>
        <w:szCs w:val="24"/>
      </w:rPr>
    </w:lvl>
    <w:lvl w:ilvl="2">
      <w:start w:val="0"/>
      <w:numFmt w:val="bullet"/>
      <w:lvlText w:val="•"/>
      <w:lvlJc w:val="left"/>
      <w:pPr>
        <w:ind w:left="1929" w:hanging="364"/>
      </w:pPr>
      <w:rPr/>
    </w:lvl>
    <w:lvl w:ilvl="3">
      <w:start w:val="0"/>
      <w:numFmt w:val="bullet"/>
      <w:lvlText w:val="•"/>
      <w:lvlJc w:val="left"/>
      <w:pPr>
        <w:ind w:left="2938" w:hanging="363.99999999999955"/>
      </w:pPr>
      <w:rPr/>
    </w:lvl>
    <w:lvl w:ilvl="4">
      <w:start w:val="0"/>
      <w:numFmt w:val="bullet"/>
      <w:lvlText w:val="•"/>
      <w:lvlJc w:val="left"/>
      <w:pPr>
        <w:ind w:left="3947" w:hanging="364"/>
      </w:pPr>
      <w:rPr/>
    </w:lvl>
    <w:lvl w:ilvl="5">
      <w:start w:val="0"/>
      <w:numFmt w:val="bullet"/>
      <w:lvlText w:val="•"/>
      <w:lvlJc w:val="left"/>
      <w:pPr>
        <w:ind w:left="4956" w:hanging="364"/>
      </w:pPr>
      <w:rPr/>
    </w:lvl>
    <w:lvl w:ilvl="6">
      <w:start w:val="0"/>
      <w:numFmt w:val="bullet"/>
      <w:lvlText w:val="•"/>
      <w:lvlJc w:val="left"/>
      <w:pPr>
        <w:ind w:left="5965" w:hanging="364"/>
      </w:pPr>
      <w:rPr/>
    </w:lvl>
    <w:lvl w:ilvl="7">
      <w:start w:val="0"/>
      <w:numFmt w:val="bullet"/>
      <w:lvlText w:val="•"/>
      <w:lvlJc w:val="left"/>
      <w:pPr>
        <w:ind w:left="6974" w:hanging="364"/>
      </w:pPr>
      <w:rPr/>
    </w:lvl>
    <w:lvl w:ilvl="8">
      <w:start w:val="0"/>
      <w:numFmt w:val="bullet"/>
      <w:lvlText w:val="•"/>
      <w:lvlJc w:val="left"/>
      <w:pPr>
        <w:ind w:left="7983" w:hanging="364"/>
      </w:pPr>
      <w:rPr/>
    </w:lvl>
  </w:abstractNum>
  <w:abstractNum w:abstractNumId="2">
    <w:lvl w:ilvl="0">
      <w:start w:val="0"/>
      <w:numFmt w:val="bullet"/>
      <w:lvlText w:val="●"/>
      <w:lvlJc w:val="left"/>
      <w:pPr>
        <w:ind w:left="931" w:hanging="348"/>
      </w:pPr>
      <w:rPr>
        <w:rFonts w:ascii="Times New Roman" w:cs="Times New Roman" w:eastAsia="Times New Roman" w:hAnsi="Times New Roman"/>
        <w:sz w:val="24"/>
        <w:szCs w:val="24"/>
      </w:rPr>
    </w:lvl>
    <w:lvl w:ilvl="1">
      <w:start w:val="0"/>
      <w:numFmt w:val="bullet"/>
      <w:lvlText w:val="•"/>
      <w:lvlJc w:val="left"/>
      <w:pPr>
        <w:ind w:left="1846" w:hanging="348"/>
      </w:pPr>
      <w:rPr/>
    </w:lvl>
    <w:lvl w:ilvl="2">
      <w:start w:val="0"/>
      <w:numFmt w:val="bullet"/>
      <w:lvlText w:val="•"/>
      <w:lvlJc w:val="left"/>
      <w:pPr>
        <w:ind w:left="2752" w:hanging="348"/>
      </w:pPr>
      <w:rPr/>
    </w:lvl>
    <w:lvl w:ilvl="3">
      <w:start w:val="0"/>
      <w:numFmt w:val="bullet"/>
      <w:lvlText w:val="•"/>
      <w:lvlJc w:val="left"/>
      <w:pPr>
        <w:ind w:left="3658" w:hanging="348"/>
      </w:pPr>
      <w:rPr/>
    </w:lvl>
    <w:lvl w:ilvl="4">
      <w:start w:val="0"/>
      <w:numFmt w:val="bullet"/>
      <w:lvlText w:val="•"/>
      <w:lvlJc w:val="left"/>
      <w:pPr>
        <w:ind w:left="4564" w:hanging="348"/>
      </w:pPr>
      <w:rPr/>
    </w:lvl>
    <w:lvl w:ilvl="5">
      <w:start w:val="0"/>
      <w:numFmt w:val="bullet"/>
      <w:lvlText w:val="•"/>
      <w:lvlJc w:val="left"/>
      <w:pPr>
        <w:ind w:left="5471" w:hanging="347.9999999999991"/>
      </w:pPr>
      <w:rPr/>
    </w:lvl>
    <w:lvl w:ilvl="6">
      <w:start w:val="0"/>
      <w:numFmt w:val="bullet"/>
      <w:lvlText w:val="•"/>
      <w:lvlJc w:val="left"/>
      <w:pPr>
        <w:ind w:left="6377" w:hanging="347.9999999999991"/>
      </w:pPr>
      <w:rPr/>
    </w:lvl>
    <w:lvl w:ilvl="7">
      <w:start w:val="0"/>
      <w:numFmt w:val="bullet"/>
      <w:lvlText w:val="•"/>
      <w:lvlJc w:val="left"/>
      <w:pPr>
        <w:ind w:left="7283" w:hanging="348"/>
      </w:pPr>
      <w:rPr/>
    </w:lvl>
    <w:lvl w:ilvl="8">
      <w:start w:val="0"/>
      <w:numFmt w:val="bullet"/>
      <w:lvlText w:val="•"/>
      <w:lvlJc w:val="left"/>
      <w:pPr>
        <w:ind w:left="8189" w:hanging="348"/>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512"/>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26" w:lineRule="auto"/>
      <w:ind w:left="980" w:right="973"/>
      <w:jc w:val="center"/>
    </w:pPr>
    <w:rPr>
      <w:b w:val="1"/>
      <w:sz w:val="38"/>
      <w:szCs w:val="38"/>
    </w:rPr>
  </w:style>
  <w:style w:type="paragraph" w:styleId="Normal" w:default="1">
    <w:name w:val="Normal"/>
    <w:uiPriority w:val="1"/>
    <w:qFormat w:val="1"/>
    <w:rsid w:val="00A73DB6"/>
    <w:pPr>
      <w:widowControl w:val="0"/>
      <w:autoSpaceDE w:val="0"/>
      <w:autoSpaceDN w:val="0"/>
      <w:spacing w:after="0" w:line="240" w:lineRule="auto"/>
    </w:pPr>
    <w:rPr>
      <w:rFonts w:ascii="Times New Roman" w:cs="Times New Roman" w:eastAsia="Times New Roman" w:hAnsi="Times New Roman"/>
      <w:lang w:val="pt-PT"/>
    </w:rPr>
  </w:style>
  <w:style w:type="paragraph" w:styleId="Ttulo1">
    <w:name w:val="heading 1"/>
    <w:basedOn w:val="Normal"/>
    <w:link w:val="Ttulo1Char"/>
    <w:uiPriority w:val="1"/>
    <w:qFormat w:val="1"/>
    <w:rsid w:val="00A73DB6"/>
    <w:pPr>
      <w:ind w:left="1512"/>
      <w:outlineLvl w:val="0"/>
    </w:pPr>
    <w:rPr>
      <w:b w:val="1"/>
      <w:bCs w:val="1"/>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1"/>
    <w:rsid w:val="00A73DB6"/>
    <w:rPr>
      <w:rFonts w:ascii="Times New Roman" w:cs="Times New Roman" w:eastAsia="Times New Roman" w:hAnsi="Times New Roman"/>
      <w:b w:val="1"/>
      <w:bCs w:val="1"/>
      <w:sz w:val="24"/>
      <w:szCs w:val="24"/>
      <w:lang w:val="pt-PT"/>
    </w:rPr>
  </w:style>
  <w:style w:type="table" w:styleId="TableNormal" w:customStyle="1">
    <w:name w:val="Table Normal"/>
    <w:uiPriority w:val="2"/>
    <w:semiHidden w:val="1"/>
    <w:unhideWhenUsed w:val="1"/>
    <w:qFormat w:val="1"/>
    <w:rsid w:val="00A73DB6"/>
    <w:pPr>
      <w:widowControl w:val="0"/>
      <w:autoSpaceDE w:val="0"/>
      <w:autoSpaceDN w:val="0"/>
      <w:spacing w:after="0" w:line="240" w:lineRule="auto"/>
    </w:pPr>
    <w:rPr>
      <w:lang w:val="en-US"/>
    </w:rPr>
    <w:tblPr>
      <w:tblInd w:w="0.0" w:type="dxa"/>
      <w:tblCellMar>
        <w:top w:w="0.0" w:type="dxa"/>
        <w:left w:w="0.0" w:type="dxa"/>
        <w:bottom w:w="0.0" w:type="dxa"/>
        <w:right w:w="0.0" w:type="dxa"/>
      </w:tblCellMar>
    </w:tblPr>
  </w:style>
  <w:style w:type="paragraph" w:styleId="Sumrio1">
    <w:name w:val="toc 1"/>
    <w:basedOn w:val="Normal"/>
    <w:uiPriority w:val="1"/>
    <w:qFormat w:val="1"/>
    <w:rsid w:val="00A73DB6"/>
    <w:pPr>
      <w:spacing w:before="200"/>
      <w:ind w:left="1876" w:hanging="301"/>
    </w:pPr>
    <w:rPr>
      <w:b w:val="1"/>
      <w:bCs w:val="1"/>
      <w:sz w:val="24"/>
      <w:szCs w:val="24"/>
    </w:rPr>
  </w:style>
  <w:style w:type="paragraph" w:styleId="Sumrio2">
    <w:name w:val="toc 2"/>
    <w:basedOn w:val="Normal"/>
    <w:uiPriority w:val="1"/>
    <w:qFormat w:val="1"/>
    <w:rsid w:val="00A73DB6"/>
    <w:pPr>
      <w:spacing w:before="3"/>
      <w:ind w:left="1576"/>
    </w:pPr>
    <w:rPr>
      <w:b w:val="1"/>
      <w:bCs w:val="1"/>
    </w:rPr>
  </w:style>
  <w:style w:type="paragraph" w:styleId="Sumrio3">
    <w:name w:val="toc 3"/>
    <w:basedOn w:val="Normal"/>
    <w:uiPriority w:val="1"/>
    <w:qFormat w:val="1"/>
    <w:rsid w:val="00A73DB6"/>
    <w:pPr>
      <w:spacing w:before="200"/>
      <w:ind w:left="1876" w:hanging="361"/>
    </w:pPr>
    <w:rPr>
      <w:b w:val="1"/>
      <w:bCs w:val="1"/>
      <w:i w:val="1"/>
      <w:iCs w:val="1"/>
    </w:rPr>
  </w:style>
  <w:style w:type="paragraph" w:styleId="Sumrio4">
    <w:name w:val="toc 4"/>
    <w:basedOn w:val="Normal"/>
    <w:uiPriority w:val="1"/>
    <w:qFormat w:val="1"/>
    <w:rsid w:val="00A73DB6"/>
    <w:pPr>
      <w:ind w:left="1580"/>
    </w:pPr>
    <w:rPr>
      <w:b w:val="1"/>
      <w:bCs w:val="1"/>
      <w:sz w:val="24"/>
      <w:szCs w:val="24"/>
    </w:rPr>
  </w:style>
  <w:style w:type="paragraph" w:styleId="Corpodetexto">
    <w:name w:val="Body Text"/>
    <w:basedOn w:val="Normal"/>
    <w:link w:val="CorpodetextoChar"/>
    <w:uiPriority w:val="1"/>
    <w:qFormat w:val="1"/>
    <w:rsid w:val="00A73DB6"/>
    <w:rPr>
      <w:sz w:val="24"/>
      <w:szCs w:val="24"/>
    </w:rPr>
  </w:style>
  <w:style w:type="character" w:styleId="CorpodetextoChar" w:customStyle="1">
    <w:name w:val="Corpo de texto Char"/>
    <w:basedOn w:val="Fontepargpadro"/>
    <w:link w:val="Corpodetexto"/>
    <w:uiPriority w:val="1"/>
    <w:rsid w:val="00A73DB6"/>
    <w:rPr>
      <w:rFonts w:ascii="Times New Roman" w:cs="Times New Roman" w:eastAsia="Times New Roman" w:hAnsi="Times New Roman"/>
      <w:sz w:val="24"/>
      <w:szCs w:val="24"/>
      <w:lang w:val="pt-PT"/>
    </w:rPr>
  </w:style>
  <w:style w:type="paragraph" w:styleId="Ttulo">
    <w:name w:val="Title"/>
    <w:basedOn w:val="Normal"/>
    <w:link w:val="TtuloChar"/>
    <w:uiPriority w:val="1"/>
    <w:qFormat w:val="1"/>
    <w:rsid w:val="00A73DB6"/>
    <w:pPr>
      <w:spacing w:before="226"/>
      <w:ind w:left="980" w:right="973"/>
      <w:jc w:val="center"/>
    </w:pPr>
    <w:rPr>
      <w:b w:val="1"/>
      <w:bCs w:val="1"/>
      <w:sz w:val="38"/>
      <w:szCs w:val="38"/>
    </w:rPr>
  </w:style>
  <w:style w:type="character" w:styleId="TtuloChar" w:customStyle="1">
    <w:name w:val="Título Char"/>
    <w:basedOn w:val="Fontepargpadro"/>
    <w:link w:val="Ttulo"/>
    <w:uiPriority w:val="1"/>
    <w:rsid w:val="00A73DB6"/>
    <w:rPr>
      <w:rFonts w:ascii="Times New Roman" w:cs="Times New Roman" w:eastAsia="Times New Roman" w:hAnsi="Times New Roman"/>
      <w:b w:val="1"/>
      <w:bCs w:val="1"/>
      <w:sz w:val="38"/>
      <w:szCs w:val="38"/>
      <w:lang w:val="pt-PT"/>
    </w:rPr>
  </w:style>
  <w:style w:type="paragraph" w:styleId="PargrafodaLista">
    <w:name w:val="List Paragraph"/>
    <w:basedOn w:val="Normal"/>
    <w:uiPriority w:val="1"/>
    <w:qFormat w:val="1"/>
    <w:rsid w:val="00A73DB6"/>
    <w:pPr>
      <w:ind w:left="1512" w:hanging="361"/>
    </w:pPr>
  </w:style>
  <w:style w:type="paragraph" w:styleId="TableParagraph" w:customStyle="1">
    <w:name w:val="Table Paragraph"/>
    <w:basedOn w:val="Normal"/>
    <w:uiPriority w:val="1"/>
    <w:qFormat w:val="1"/>
    <w:rsid w:val="00A73DB6"/>
  </w:style>
  <w:style w:type="paragraph" w:styleId="Textodebalo">
    <w:name w:val="Balloon Text"/>
    <w:basedOn w:val="Normal"/>
    <w:link w:val="TextodebaloChar"/>
    <w:uiPriority w:val="99"/>
    <w:semiHidden w:val="1"/>
    <w:unhideWhenUsed w:val="1"/>
    <w:rsid w:val="00A73DB6"/>
    <w:rPr>
      <w:rFonts w:ascii="Tahoma" w:cs="Tahoma" w:hAnsi="Tahoma"/>
      <w:sz w:val="16"/>
      <w:szCs w:val="16"/>
    </w:rPr>
  </w:style>
  <w:style w:type="character" w:styleId="TextodebaloChar" w:customStyle="1">
    <w:name w:val="Texto de balão Char"/>
    <w:basedOn w:val="Fontepargpadro"/>
    <w:link w:val="Textodebalo"/>
    <w:uiPriority w:val="99"/>
    <w:semiHidden w:val="1"/>
    <w:rsid w:val="00A73DB6"/>
    <w:rPr>
      <w:rFonts w:ascii="Tahoma" w:cs="Tahoma" w:eastAsia="Times New Roman" w:hAnsi="Tahoma"/>
      <w:sz w:val="16"/>
      <w:szCs w:val="16"/>
      <w:lang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intaead.com.br/ebooks1/livros/ed%20fisica/20.%20EF%20na%20Escola%20quest%25"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mAOPZYESXUeaIR2H78YKwWIxPA==">AMUW2mWQCUoU2Pw9is0iShIfZt2IxZmk621DP/CLPpSl6CsRTuxpBI2DaU0+E/9gDRbseFW2uc1hQIcafo0Fb/6Rx1WsZYAKf/x0zpjS5OW3O1NAs2uz4CFbj1Jp1MdkPbjV/V9gEAfrGqM9uo1HmIDm8mhXzVXB6mwwIho9+l6KvxFAst9JQGpqeJWqvIiNzyE40hTQfTrefqP7z4Bxc4o4LXW4Jg1w0x6TVk8MzG0Dgig0hrktFkgXsreocjfxMgcwT/8C/p2RR8M9hcGjyeELWd+ium4hVf7h93oFPFUR0Jm1YURFfjwombI35i08DYWm2CNw+nbJGwe7Ev5UpCCSOFgJKChCye08aV0oi7nK4ZKk3aajW2S2/sGbEW41BjpMI8EMjoGYxM7+xkAmJrF+1Pmxy56PPHGUEMdpQG+Kc7wfWIvzXZsTKOiImFlzOMVmn65mDiiN5Wn3CeLLwkY4D6/lsNbRpBPnxAVJDrCqtQ+urvfncLcMdTsUqqfaTAe0emvvZmZgltpgStbrl4bAaRFJb1B/0072eIphmoCdIOHj2yhLiVdvy100xQWDK/sBnCNj79Ur5AnnGPdQUeYVXWhktMKr2RMqAc+tRW8biz4AIAVLADouj/5klXQupKI1vwf4tgFMqY412H+3TJ6g5Y/bXKXZdS/O+tzE9OlY3SEUhsv0dsmo31nh8GQe5XPFBtjL0wYY40eC6PiDJp+sTVGhabb9SOI8HJN5ewcWWJCj7ew61DQW9Z6q9+tD1RmV7vHtSCqyPbAOAZUdUOKo+oyH/UHc+4B8dnVmJBUcNqpre/ZDY9t1nQErszIU43M4WH+3LI+74nFeDUbsl3mz5buDg0z0/uuBBtFrOjulRuKIhjC5piL18dC+Uzj92vmQMizrjgsm9w598m1yLKaKwmVxnPbv9b88egUgWMEgPxMPlpUQ0WsRwMKzIdY9STfxwRZT+rLOyk6H9BAD7iavDdb6ZkEj+Vy5ssoNAHpmqoQcWkgplfvSV+sn87acJRysfQbX7VoSmqMQprGXmXQjylJy38EsDi2SlQW2okmjrMp8MYpJFFZRE24QCtdSHpJTfxI3WTsI9Fa2TIPS8HVfv2VnsOfZ4kVVFS0kISiMIl6JQAzG6VMkx2wcHCBV6OHjY4+26D0isuzE2qf4q45zNT1wHten2BAQd/gxsPxHyRpgZ51/eIJpg/wMtbS747duTlEJXNNrkAeHHhljNB66NsAhiyBZ0msUXuJVvtETiIBPXC9VkN9ynceuWxC5DXMEG4A4wZJRzPdjZwO6WKRSZl+59B+Lf/II12mDX9D3tScXgMgfp5a9a5GBi4lgxi5fIkWyKgK10Z0Z/StKhcfWVOtquFNTWkEBzS6I49/cC0GhMS3Nd0LIln4khO6EJ7erYeI8i5aO5/3N5hcvWqSkmbs2KedQ0vgtzYjpxSeeZarC+mt7c5D5ejRkeb7ulqbpdPGb6xrbo9/9YJ7PD+0IEewEEH0S267P+9QSSEkZODUdgHSr4NQGv88ge+0APsXaptt9KOTRpekX3RM6qIpUFRIukzhK1fWrtK3NEF8v0CeQvT5BjpAkwYEYqa1OuxN5/daNIQQciEHxwpuZifNVHFk47snTo0a3AmOoRbKW0PQ1TLI3usVCsFBCs55oGtiK+ClsNPWwkxhASkvgWFS+/j3o/OLrkxP01cfWqd596LOt/GYdqaRqrxBB+nbk3DsTaAbUM3x3ny+J1fLW+fzXphAr+vMbj1N6A8EI8fCmM6oWW4wWwEUYBJyEarfpPM0/g4/q+3HeAm4Nr4K81AyHTJBHLPC/2gs5T1q2kCZqXwpv9cYpOMxFQ0VnZuaifI+p6TeXAdPC3fNI8JIsljPNrLgeGYKsDBS52KZEUJh6ZqLJr2RnutkvZIfc81Jb3f8OplmyFdg6pZvZeCwKoJh7GESBP3qsCH4YIgpVmSo7kjsSe27VMjMg8XHLbQtditJJvZcnyvnKdHnkpWuSjpOFGzElXffXlTHWusLlw2T/jIpphoOqGvVT/5xWG3rPYBGVNJXG1lKCT0pJPrBfY6c67MnUa1pi+gKfQP/akuvleAgNGzhkFvuU1aFlmxwTzGmXGHZYr/jGy/9zI8X8zBdo/9zsohTgzsda2uCkvhHZj6XXFvFByB5cGgtDlwjqsQa/HORCI78cQBhgZzjUamONH3fDvunrfzGvHY+nw4S5YDhg4q/n4rosVUWMTUjVfY/BziWMh+F5peMUs5tXuDW7mKQXTDd1kMI8bkqEpMD+Jf1pXSuRhbLkJdN/paUvo8JBnf9jOudkbF3NYE+UcymzzwtcKaSwdthqo5aiudaH2o+rPMfL+NrM5tEVTYVuVPK+xnfQmpSkDIC/NOoY9zvCSZY1o0uNGyyAzwCSKNA+XN/EU/BglAvFD6rOuVTgFmgqAzWzl1cfvts/hoWL8xIM/LLkQVOeg215iNc1C4Dc5vDEcTE2E8LSDfbuGzIqVK/qsioccyR+uBoDCcf91C/iyV5kTazAwXxjepU4lm+TFbnKX7e852yxD9trduOBOMrFdVoy1H9D0bSZ4G4XrWAGtTMttprYBWAxC/1a5yZVSEdkFR+EhwBxfYfx13YaJZWnK8+ssDKu08MCaejIyGQ5yXxR/DDm/kixQoGpuzUOpSZz89L/YPRvmK9siLRqq7Fv0JDA7PWBKaE3Q9lyf1kEhkdssFgF5JmEopmUg7tS0yGloOAfxA+3+HwJJREho3u2A7cvXx0Y0kogxF8zDu+RlZaqTyf0N5m2WsBMjxgouWRAevpEGGlQkppNds8z4tn8A6ERf7vOWbENvCTNY1PHPtluGlThRVyZgxByy3vPe/09csDbkazg6956VWYVUcIOLwJAxKsMSaQKPJ94CPCKNMT2YSSUF54GokxAaHy9BTGbzJ5IpALmFJEPYGa43ezI7pwUDAZhU2Y7TvPMR908/ImKf2/qh9a3QwHm6sK4OvbebmD6JBGJdrgL9Ex7ESpyiF+0KUXm9atm+w2BJz6jvO2d2qZgDICC66quxZCXKxwlDBEWcd2zYgr0Qfvk6W4rT9cEJCq32zh261CYqBfOAGgvuDnRYy1UON0WuprvRK5kUFYOxRuLVGSj0EpSLbwIzIXJVZW5GJBQFCTAklC1aFAArWnWewRpOOoWcM6r+qE4Csmt4X8sCWPrBla9MDWHMZ9mGey/Tr27Y83AUWulRE+YIWdiotHyYxG3kTQos1y8hTNgr0AB/5iSB3IGVAARpCy6ElnEnHofeiHvNlO0mTAu6yHXZeX5v9XSHUeEs87Bc5V56kA7xooHo9oFV4S8Xul4FIKrbo8klglDzFzEGXv0418lLeaaiVzJrw9uGz2olztgWqvCQa4D4ZNUVYpw10iTSRaJlbZvi3xhXu9E9vQNDGxrKJ9CmHpKqJ+MsWlttkvIi2SgSf6Da4jEbKrzKD072gyyaToPk84Ucf5e2aiUcSUyU3TbPBa8w7vHby92VxBSvIu60IsNTLuNgAXyH4PmqMraGsnKj4ZjVj3DxhjJk54Yt2vSD8NZhRXNGM8N+ntk9yJoULv42NW8isItkLMag5haHZcOPqPAOwrd9nkf/usxmRzXgu0ZQUkq9Td5fJHgR4GXv0HfQ+sQId+ndRtHHpUeiFmrKchRNCKbTknxQiHssJv/k9i4Qeo5XiFy0OmNFt8g/qEP/aYVRpw+m5hckU/AiCYzkI9NkDRosRF6xpxgiMaYrP4mLvKWBsV2/sOj1ZqaRy2j+CHcQuvfmjKtXk1V11tPlV9UbbvrYAbBwx/n3fBfnC6jHlCtW0Dtnozh73XgW6iwfxuh2KECiMAagTa55N+jmdH45Y3l4dO4N9+4TfSm7jLOlrZye9XO2E4yr+RmqYH87HyXHXoWGe7JZiinAjx6h7TgSMxmRVp/ZiIy9dBI+cdw5+AU3cbmhEG4SAGIgmlXwwliCPkEwGKLDre1e8fp0KzBZybkNcAPCebCZyQ9Gb0tOdTcr9yZKhnhXQWAz2nvfPesBtUk5ApQSNjdmBT2mUlnIm6K2byKIimob3RpYWzfn7jSc82qYrX/LFl56V4xVNAzAfhL4JjxBRgdGafP47cUmvHwf7FTu1/91Vq+cv/NTMG+tOPabkD3getsfEmKKFEzLtOQEnqSoi3Gbw+5pWvBa9fYAOeKyqUIPYvmsA29uFY3OvUI7EUNplW4qcCnLuyIbovI2/evbJDsQsxoUJtOkv2M3Vh6DFMPxwaHSCZEIviwCUjpiRYg9oGtUKnpRZ/OAGyUS0zyOFuXiqvLMUJPmmu1rTBeMyA0JrqurKeq/NS62KzkEcHcZh9AjuyY1zwSCv7m+aC6xxUAaYQDF/oM7HPKdbPmcR50Tq0v/FdLT3tP9iiChcQMCfuZGJUruLhWKtu+HYOzcvN0j5iUQ7kxnFcIqXrL2nj+wjJNjG6x+2bAGEQTyEhkzp27Xlv//KjhJnHKlWAHf3m5yN/4508jxPCP4lkNZHhOJxA/WgxhsS299k3GeUdppEs6YC6lKFf72zS5sjYzdnMUu6CWfdaRwKwD+B5+IRsoO3vW6ktSiZYLuVEM50Kx2kuq00fWn+flrept3NNPQb2gsU0TABuT+nf81JeZ8pFw6StoXIZTpGTH00VYmII8cbw99rbWAD1zdtedueo/J1xcjTaEVmVDqOFWMsOzfA870KmIphoYtNHmDvd2VIRnbxRHbgEO0kpJx3k3aeib0Uf/i9lSMvd7PJzeRjKwvX+BeOiJoCamonFbHnSQcHBMAjqOqRhanOcbC7chUESngjXVqwFtet60imPRGTdwn1l4txF0qiRK+Q0qmEEzZccv48+17AMZp3fLQ++mwu5YIY6sj7HsBtGKttzUS6wGud8UZ47JCB6WN68/Qb5urnnsK+LFW92tXqoACu+lLVkaMRxwY3aBZXu5yTWdxMHfbLFM34hta59MgyuVWCffqy1I6IQZRW4CMIsIhgDanBq06AsDhXXc70pQQqBtl5aSayfSm1tIke78ZmmeOOSW8S1pof9O5ABV+3yLawm+r8uXq70tZwKNBG4i9Z+9iQvuzoCX+3MoC3qLjkZyVvOy6zIe8FM3ywOiaqk/ZYLbgoQ/+etgkCRcImitxcnhK5XrZ5On1910JtYVZII9PvAS+bxQOVfuff4aHpnyYaRuw+CdCpqqSvZMZ/yJ2gIZJkoWylhNcpp5XpyLmv8XOc2dEBT/LWwsCIcXHW3crhaA2rpNEFc/zG31VV5YXcuF/SzRnWGXjcy7zB6pISbtJ50SmG3n4iiHd34hp9JhkJsjZs3jTb+s88AghoR4kDlC+0tsJQvfYhsoHzPPsQH+rPwbHMxFrBtztvZao8/rs/0alQQFB2eV8XBshkd0aOPtL3ebOcW83itx1Wh1kBEXfNA6Ca0d0deqkHkIXg/FPkqzokivh6/dtfc9UX7Y9R+OfZyHV+F6n2jYuMBE6AxlfO4Vn4W/hJ7vYGTpMkFCz2fyLJn0fjzwTWqm8jNu1QdnZRK81F6XLgSSJygjg3qqfOnVkl5WpNwdg1TgUGT+m3QzDJ3aMW5ueZRYg/45CgjR3tPSbw/y2Gpj9id8gaGu5NkGcj38jOe10kPiqtpTOV8j6iJJHSPcYfjk4SvGbnbE/K0cpVSmsRDvCCUTe385ZDq1RcqiIBt2cwoBwQp1peR5B51dTO3tIlggF+1o4KkVLQtx8kjm9QQ/rfUya+ADS3JfrC8rDrL0aISqw97fj5OexRG3Ah9UcXIk0z8hdmxKCK0kiQ1cAJiymiX3AXObCR3alq9khwjB0Kvfl56l7VfOxZOVyiQ/qDEVpocc8MPIRX7PPqgCpiW17VJamG+1pTHIxH9NcOJoR5g6Sw+5tdaHyZpFmdOPV30jIRvInbAXWg5/8bRGfBztyhofTxzaS0pke7l1SEx0FVAo2BZ49E8otjUC29U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2022-09-08T12:42:00Z</dcterms:created>
  <dc:creator>WELBER-BEZERRA</dc:creator>
</cp:coreProperties>
</file>