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DIRETORIA DE ENSINO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UNIDADE DIDÁTICA – PUD- Iguatu</w:t>
      </w:r>
    </w:p>
    <w:tbl>
      <w:tblPr>
        <w:tblStyle w:val="Table1"/>
        <w:tblW w:w="10065.0" w:type="dxa"/>
        <w:jc w:val="left"/>
        <w:tblInd w:w="-606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44"/>
        <w:gridCol w:w="1941"/>
        <w:gridCol w:w="992"/>
        <w:gridCol w:w="1701"/>
        <w:gridCol w:w="1560"/>
        <w:gridCol w:w="3811"/>
        <w:gridCol w:w="16"/>
        <w:tblGridChange w:id="0">
          <w:tblGrid>
            <w:gridCol w:w="44"/>
            <w:gridCol w:w="1941"/>
            <w:gridCol w:w="992"/>
            <w:gridCol w:w="1701"/>
            <w:gridCol w:w="1560"/>
            <w:gridCol w:w="3811"/>
            <w:gridCol w:w="16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SOCIOLOGIA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Teórica: 40</w:t>
            </w:r>
          </w:p>
        </w:tc>
        <w:tc>
          <w:tcPr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Prática: 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ENSINO MÉDIO 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Turmas: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 Técnicos Integrados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Agropecuária, Agroindústria, Nutrição e Dietética e Informática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Cultura. Religião,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cidadania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 participação social. Juventude 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eio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mbiente.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gridSpan w:val="7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1"/>
                <w:rtl w:val="0"/>
              </w:rPr>
              <w:t xml:space="preserve">Compreender os diversos aspectos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que incidem sobre a vida em sociedade.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76923c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I. CULTURA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Evolução histórica;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Diversidade cultural;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Indústria cultural;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Mundialização.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II. RELIGIÃO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A visão dos autores clássicos;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Fundamentalismo religioso;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Diversidade religiosa.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III. CIDADANIA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Estado e governo;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Políticas públicas;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Movimentos sociais;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Exclusão social;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Educação e transformação social.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IV. JUVENTUDE E MEIO AMBIENTE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Visão antropológica sobre a juventude;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Geração, gênero, etnia e identidade;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Desafios aos jovens na atualidade;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A sociedade de risco;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Sustentabilidade ambiental.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Aulas expositivas/ dialogadas, debates/reflexões. Os recursos utilizados são: textos, vídeos, filmes, músicas, documentários, confecção de portfólio.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bookmarkStart w:colFirst="0" w:colLast="0" w:name="_heading=h.1fob9te" w:id="0"/>
            <w:bookmarkEnd w:id="0"/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Serão usados instrumentos e técnicas diversificadas de avaliação como: produção de trabalhos escritos, interação com as aulas, participação nas atividades, testes de compreensão e capacidade de transmissão do aprendizado, em forma de seminários, entre outros.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ARAGÃO, Wilson Honorato. AFROEDUCAÇÃO. João Pessoa: Editora da UFPB, 2013.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ARAÚJO, Silvia Maria de. SOCIOLOGIA PARA O ENSINO MÉDIO. São Paulo: Scipione,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ASSIS, Simone Gonçalves de. RESILIÊNCIA. Porto Alegre: Artmed, 2006.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COLLIOT-THÉLÈNE, Catherine. A SOCIOLOGIA DE MAX WEBER. Petrópolis - RJ: Vizes, 2016.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FERREIRA, Ricardo Franklin. AFRODESCENDENTE. Rio de Janeiro: Pallas, 2009.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FRANÇA, Rodrigo. PRETAGONISMOS. Rio de Janeiro: Agir, 2022.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NASCIMENTO, Abdias. O GENOCÍDIO DO NEGRO BRASILEIRO. São Paulo: Perspectivas, 2016.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PETRY, Jacob. PODER &amp; MANIPULAÇÃO. São Paulo: Faro Editorial, 2016.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highlight w:val="whit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PILETTI, Nelson. SOCIOLOGIA DA EDUCAÇÃO. São Paulo: Ática, 2010.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SAMPAIO, Laura Fraga de Almeida. A ORDEM DO DISCURSO. São Paulo: Edições Loyola, 2004.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SCOTT, John. 50 SOCIÓLOGOS CONTEMPORÂNEOS. São Paulo: Contexto2009.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SCHWARCZ, Lilia Moritz. O ESPETÁCULO DAS RAÇAS. São Paulo: Companhia das Letras, 1993.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Professor: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Lucio José de Oliveira.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Chefe do Departamento de Ensino: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3443" cy="711247"/>
          <wp:effectExtent b="0" l="0" r="0" t="0"/>
          <wp:docPr descr="C:\Users\Joaquim.LATITUDE-JBO\AppData\Local\Microsoft\Windows\INetCache\Content.Word\LOGO IFCE HORIZONTAL TRANSPARENTE.PNG" id="2" name="image1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443" cy="711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670374"/>
    <w:pPr>
      <w:suppressAutoHyphens w:val="1"/>
    </w:pPr>
    <w:rPr>
      <w:sz w:val="24"/>
    </w:rPr>
  </w:style>
  <w:style w:type="paragraph" w:styleId="Ttulo1">
    <w:name w:val="heading 1"/>
    <w:basedOn w:val="Ttulo"/>
    <w:rsid w:val="00933D55"/>
    <w:pPr>
      <w:keepLines w:val="1"/>
      <w:widowControl w:val="0"/>
      <w:spacing w:before="480"/>
      <w:contextualSpacing w:val="1"/>
      <w:outlineLvl w:val="0"/>
    </w:pPr>
    <w:rPr>
      <w:rFonts w:ascii="Times New Roman" w:cs="Times New Roman" w:eastAsia="Times New Roman" w:hAnsi="Times New Roman"/>
      <w:b w:val="1"/>
      <w:sz w:val="48"/>
      <w:szCs w:val="20"/>
    </w:rPr>
  </w:style>
  <w:style w:type="paragraph" w:styleId="Ttulo2">
    <w:name w:val="heading 2"/>
    <w:basedOn w:val="Ttulo"/>
    <w:rsid w:val="00933D55"/>
    <w:pPr>
      <w:keepLines w:val="1"/>
      <w:widowControl w:val="0"/>
      <w:spacing w:after="80" w:before="360"/>
      <w:contextualSpacing w:val="1"/>
      <w:outlineLvl w:val="1"/>
    </w:pPr>
    <w:rPr>
      <w:rFonts w:ascii="Times New Roman" w:cs="Times New Roman" w:eastAsia="Times New Roman" w:hAnsi="Times New Roman"/>
      <w:b w:val="1"/>
      <w:sz w:val="36"/>
      <w:szCs w:val="20"/>
    </w:rPr>
  </w:style>
  <w:style w:type="paragraph" w:styleId="Ttulo3">
    <w:name w:val="heading 3"/>
    <w:basedOn w:val="Ttulo"/>
    <w:rsid w:val="00933D55"/>
    <w:pPr>
      <w:keepLines w:val="1"/>
      <w:widowControl w:val="0"/>
      <w:spacing w:after="80" w:before="280"/>
      <w:contextualSpacing w:val="1"/>
      <w:outlineLvl w:val="2"/>
    </w:pPr>
    <w:rPr>
      <w:rFonts w:ascii="Times New Roman" w:cs="Times New Roman" w:eastAsia="Times New Roman" w:hAnsi="Times New Roman"/>
      <w:b w:val="1"/>
      <w:szCs w:val="20"/>
    </w:rPr>
  </w:style>
  <w:style w:type="paragraph" w:styleId="Ttulo4">
    <w:name w:val="heading 4"/>
    <w:basedOn w:val="Ttulo"/>
    <w:rsid w:val="00933D55"/>
    <w:pPr>
      <w:keepLines w:val="1"/>
      <w:widowControl w:val="0"/>
      <w:spacing w:after="40"/>
      <w:contextualSpacing w:val="1"/>
      <w:outlineLvl w:val="3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tulo5">
    <w:name w:val="heading 5"/>
    <w:basedOn w:val="Ttulo"/>
    <w:rsid w:val="00933D55"/>
    <w:pPr>
      <w:keepLines w:val="1"/>
      <w:widowControl w:val="0"/>
      <w:spacing w:after="40" w:before="220"/>
      <w:contextualSpacing w:val="1"/>
      <w:outlineLvl w:val="4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Ttulo6">
    <w:name w:val="heading 6"/>
    <w:basedOn w:val="Ttulo"/>
    <w:rsid w:val="00933D55"/>
    <w:pPr>
      <w:keepLines w:val="1"/>
      <w:widowControl w:val="0"/>
      <w:spacing w:after="40" w:before="200"/>
      <w:contextualSpacing w:val="1"/>
      <w:outlineLvl w:val="5"/>
    </w:pPr>
    <w:rPr>
      <w:rFonts w:ascii="Times New Roman" w:cs="Times New Roman" w:eastAsia="Times New Roman" w:hAnsi="Times New Roman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0575A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Corpodotexto"/>
    <w:rsid w:val="00670374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rsid w:val="00670374"/>
    <w:pPr>
      <w:spacing w:after="140" w:line="288" w:lineRule="auto"/>
    </w:pPr>
  </w:style>
  <w:style w:type="paragraph" w:styleId="Lista">
    <w:name w:val="List"/>
    <w:basedOn w:val="Corpodotexto"/>
    <w:rsid w:val="00670374"/>
    <w:rPr>
      <w:rFonts w:cs="Mangal"/>
    </w:rPr>
  </w:style>
  <w:style w:type="paragraph" w:styleId="Legenda">
    <w:name w:val="caption"/>
    <w:basedOn w:val="Normal"/>
    <w:rsid w:val="00670374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rsid w:val="00670374"/>
    <w:pPr>
      <w:suppressLineNumbers w:val="1"/>
    </w:pPr>
    <w:rPr>
      <w:rFonts w:cs="Mangal"/>
    </w:rPr>
  </w:style>
  <w:style w:type="paragraph" w:styleId="LO-normal" w:customStyle="1">
    <w:name w:val="LO-normal"/>
    <w:rsid w:val="00933D55"/>
    <w:pPr>
      <w:suppressAutoHyphens w:val="1"/>
    </w:pPr>
    <w:rPr>
      <w:sz w:val="24"/>
    </w:rPr>
  </w:style>
  <w:style w:type="paragraph" w:styleId="Ttulododocumento" w:customStyle="1">
    <w:name w:val="Título do documento"/>
    <w:basedOn w:val="LO-normal"/>
    <w:rsid w:val="00933D55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LO-normal"/>
    <w:rsid w:val="00933D55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75A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rsid w:val="00670374"/>
  </w:style>
  <w:style w:type="paragraph" w:styleId="Rodap">
    <w:name w:val="footer"/>
    <w:basedOn w:val="Normal"/>
    <w:rsid w:val="00670374"/>
  </w:style>
  <w:style w:type="table" w:styleId="TableNormal" w:customStyle="1">
    <w:name w:val="Table Normal"/>
    <w:uiPriority w:val="2"/>
    <w:qFormat w:val="1"/>
    <w:rsid w:val="00933D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322DE"/>
    <w:pPr>
      <w:widowControl w:val="0"/>
      <w:suppressAutoHyphens w:val="0"/>
      <w:ind w:left="103"/>
    </w:pPr>
    <w:rPr>
      <w:color w:val="auto"/>
      <w:sz w:val="22"/>
      <w:szCs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6hcbtnLJqVmwE5aA76l28frQgA==">AMUW2mUDu0BXIYbAVbt1K0YzB5gAqZdBEBfyHjD7P0yEvv3nFTTdkUQq2eDZrVpHd73d6gBj5SWQBqgYCMcUJ03Aj3t2+Kr5hPr95gmZ9IWstPeeNpZNg39gUU4jqJieOqDlBbfUECcE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2022-09-12T21:49:00Z</dcterms:created>
  <dc:creator>Andre</dc:creator>
</cp:coreProperties>
</file>