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2248AD1C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628CB">
              <w:rPr>
                <w:b/>
                <w:color w:val="000000"/>
                <w:sz w:val="24"/>
                <w:szCs w:val="24"/>
              </w:rPr>
              <w:t>Tecnologia de Frutos e Hortaliças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5D46DA49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7959DC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063774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959DC">
              <w:rPr>
                <w:b/>
                <w:color w:val="000000"/>
                <w:sz w:val="20"/>
                <w:szCs w:val="20"/>
              </w:rPr>
              <w:t>24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7959DC">
              <w:rPr>
                <w:b/>
                <w:color w:val="000000"/>
                <w:sz w:val="20"/>
                <w:szCs w:val="20"/>
              </w:rPr>
              <w:t>56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2CD26125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7959DC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18A50D63" w:rsidR="007D0082" w:rsidRDefault="0016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4D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575DE375" w:rsidR="007D0082" w:rsidRPr="000C7749" w:rsidRDefault="00E939BD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>
              <w:t>Introdução a Tecnologia de Frutos e Hortaliças; Conservação de frutas e hortaliças pelo emprego de altas temperaturas; Processamento de Polpas, Sucos e Néctares de Frutas; Processamento de geleias, doces em  massas e frutas saturadas com açúcar; Conservação de frutas e hortaliças pelo controle de umidade e conservação de vegetais por fermentação; Refrigeração; Boas Práticas de Pós-colheita de Frutas e Hortaliças; Controle de Qualidade em Produtos de Frutos Tropicais;  Embalagens para Produtos de Frutos.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FDCA8F5" w14:textId="77777777" w:rsidR="000571A5" w:rsidRDefault="002769CD" w:rsidP="00F06423">
            <w:pPr>
              <w:pStyle w:val="PargrafodaLista"/>
              <w:numPr>
                <w:ilvl w:val="0"/>
                <w:numId w:val="4"/>
              </w:numPr>
              <w:jc w:val="both"/>
            </w:pPr>
            <w:r w:rsidRPr="002769CD">
              <w:t>Conhecer a fisiologia do desenvolvimento metabólico das frutas e hortaliças;</w:t>
            </w:r>
          </w:p>
          <w:p w14:paraId="22391535" w14:textId="519D9CC7" w:rsidR="00F06423" w:rsidRDefault="000571A5" w:rsidP="00F06423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>A</w:t>
            </w:r>
            <w:r w:rsidR="002769CD" w:rsidRPr="002769CD">
              <w:t xml:space="preserve">dquirir conhecimento técnico-científico para </w:t>
            </w:r>
            <w:proofErr w:type="gramStart"/>
            <w:r w:rsidR="002769CD" w:rsidRPr="002769CD">
              <w:t>a</w:t>
            </w:r>
            <w:proofErr w:type="gramEnd"/>
            <w:r w:rsidR="002769CD" w:rsidRPr="002769CD">
              <w:t xml:space="preserve"> aplicação de tecnologias de obtenção da matéria-prima, preparo, embalagem,</w:t>
            </w:r>
            <w:r w:rsidR="00F06423">
              <w:t xml:space="preserve"> </w:t>
            </w:r>
            <w:r w:rsidR="002769CD" w:rsidRPr="002769CD">
              <w:t>conservação e comercialização de produtos relacionados à frutas e hortaliças</w:t>
            </w:r>
            <w:r w:rsidR="00F06423">
              <w:t>;</w:t>
            </w:r>
          </w:p>
          <w:p w14:paraId="40303356" w14:textId="77777777" w:rsidR="00F06423" w:rsidRPr="00F06423" w:rsidRDefault="00F06423" w:rsidP="00F06423">
            <w:pPr>
              <w:pStyle w:val="PargrafodaLista"/>
              <w:numPr>
                <w:ilvl w:val="0"/>
                <w:numId w:val="4"/>
              </w:numPr>
              <w:jc w:val="both"/>
              <w:rPr>
                <w:rStyle w:val="fontstyle01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El</w:t>
            </w:r>
            <w:r w:rsidR="002769CD" w:rsidRPr="002769CD">
              <w:rPr>
                <w:rStyle w:val="fontstyle01"/>
              </w:rPr>
              <w:t>aborar os principais produtos derivados de frutas e hortaliças</w:t>
            </w:r>
            <w:r>
              <w:rPr>
                <w:rStyle w:val="fontstyle01"/>
              </w:rPr>
              <w:t>;</w:t>
            </w:r>
          </w:p>
          <w:p w14:paraId="0D33943D" w14:textId="65A2AA3C" w:rsidR="002B69ED" w:rsidRPr="00E61925" w:rsidRDefault="00F06423" w:rsidP="00F06423">
            <w:pPr>
              <w:pStyle w:val="PargrafodaLista"/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>Aplicar</w:t>
            </w:r>
            <w:r w:rsidR="002769CD" w:rsidRPr="002769CD">
              <w:rPr>
                <w:rStyle w:val="fontstyle01"/>
              </w:rPr>
              <w:t xml:space="preserve"> os melhores métodos de armazenamento e conservação de frutas e hortaliças.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30D0E6C" w14:textId="216A8692" w:rsidR="00484B90" w:rsidRPr="003022AA" w:rsidRDefault="00714753" w:rsidP="00484B90">
            <w:pPr>
              <w:rPr>
                <w:bCs/>
                <w:spacing w:val="-1"/>
                <w:sz w:val="24"/>
                <w:szCs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t xml:space="preserve">Unidade I – </w:t>
            </w:r>
            <w:r w:rsidRPr="003022AA">
              <w:rPr>
                <w:bCs/>
                <w:spacing w:val="-1"/>
                <w:sz w:val="24"/>
                <w:szCs w:val="24"/>
              </w:rPr>
              <w:t>TÉCNICAS DE COLHE</w:t>
            </w:r>
            <w:r w:rsidR="00484B90" w:rsidRPr="003022AA">
              <w:rPr>
                <w:bCs/>
                <w:spacing w:val="-1"/>
                <w:sz w:val="24"/>
                <w:szCs w:val="24"/>
              </w:rPr>
              <w:t>ITA</w:t>
            </w:r>
          </w:p>
          <w:p w14:paraId="5D4F6646" w14:textId="0A1972C0" w:rsidR="00484B90" w:rsidRPr="003022AA" w:rsidRDefault="00484B90" w:rsidP="00484B90">
            <w:pPr>
              <w:rPr>
                <w:spacing w:val="-1"/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1.1 </w:t>
            </w:r>
            <w:r w:rsidR="00714753" w:rsidRPr="003022AA">
              <w:rPr>
                <w:spacing w:val="-1"/>
                <w:sz w:val="24"/>
                <w:szCs w:val="24"/>
              </w:rPr>
              <w:t>Contextualização sobre as frutas e hortaliças</w:t>
            </w:r>
          </w:p>
          <w:p w14:paraId="3ACAF0A0" w14:textId="59F4DF5D" w:rsidR="00484B90" w:rsidRPr="003022AA" w:rsidRDefault="00484B90" w:rsidP="00484B90">
            <w:pPr>
              <w:rPr>
                <w:spacing w:val="-1"/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1.2 </w:t>
            </w:r>
            <w:r w:rsidR="00714753" w:rsidRPr="003022AA">
              <w:rPr>
                <w:spacing w:val="-1"/>
                <w:sz w:val="24"/>
                <w:szCs w:val="24"/>
              </w:rPr>
              <w:t>Tipos de colheita</w:t>
            </w:r>
            <w:r w:rsidRPr="003022AA">
              <w:rPr>
                <w:spacing w:val="-1"/>
                <w:sz w:val="24"/>
                <w:szCs w:val="24"/>
              </w:rPr>
              <w:t xml:space="preserve"> </w:t>
            </w:r>
          </w:p>
          <w:p w14:paraId="7A3A915E" w14:textId="593482DA" w:rsidR="00484B90" w:rsidRPr="003022AA" w:rsidRDefault="00484B90" w:rsidP="00484B90">
            <w:pPr>
              <w:rPr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1.3 </w:t>
            </w:r>
            <w:r w:rsidR="00714753" w:rsidRPr="003022AA">
              <w:rPr>
                <w:spacing w:val="-1"/>
                <w:sz w:val="24"/>
                <w:szCs w:val="24"/>
              </w:rPr>
              <w:t xml:space="preserve">Determinação de ponto </w:t>
            </w:r>
            <w:r w:rsidR="00714753" w:rsidRPr="003022AA">
              <w:rPr>
                <w:sz w:val="24"/>
                <w:szCs w:val="24"/>
              </w:rPr>
              <w:t>de colheita</w:t>
            </w:r>
          </w:p>
          <w:p w14:paraId="2CD21276" w14:textId="61CCB861" w:rsidR="00714753" w:rsidRPr="003022AA" w:rsidRDefault="00484B90" w:rsidP="00484B90">
            <w:pPr>
              <w:rPr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1.4 </w:t>
            </w:r>
            <w:r w:rsidR="00714753" w:rsidRPr="003022AA">
              <w:rPr>
                <w:spacing w:val="-1"/>
                <w:sz w:val="24"/>
                <w:szCs w:val="24"/>
              </w:rPr>
              <w:t xml:space="preserve">Tipos de aparelhos para determinação </w:t>
            </w:r>
            <w:r w:rsidR="00714753" w:rsidRPr="003022AA">
              <w:rPr>
                <w:sz w:val="24"/>
                <w:szCs w:val="24"/>
              </w:rPr>
              <w:t>do ponto de colheita</w:t>
            </w:r>
          </w:p>
          <w:p w14:paraId="293A3111" w14:textId="77777777" w:rsidR="00484B90" w:rsidRPr="003022AA" w:rsidRDefault="00484B90" w:rsidP="00484B90">
            <w:pPr>
              <w:rPr>
                <w:sz w:val="24"/>
                <w:szCs w:val="24"/>
              </w:rPr>
            </w:pPr>
          </w:p>
          <w:p w14:paraId="121AFC61" w14:textId="24730869" w:rsidR="00714753" w:rsidRPr="003022AA" w:rsidRDefault="00714753" w:rsidP="00714753">
            <w:pPr>
              <w:rPr>
                <w:b/>
                <w:spacing w:val="-1"/>
                <w:sz w:val="24"/>
                <w:szCs w:val="24"/>
              </w:rPr>
            </w:pPr>
            <w:r w:rsidRPr="003022AA">
              <w:rPr>
                <w:b/>
                <w:sz w:val="24"/>
                <w:szCs w:val="24"/>
              </w:rPr>
              <w:t>U</w:t>
            </w:r>
            <w:r w:rsidR="00484B90" w:rsidRPr="003022AA">
              <w:rPr>
                <w:b/>
                <w:sz w:val="24"/>
                <w:szCs w:val="24"/>
              </w:rPr>
              <w:t>nidade</w:t>
            </w:r>
            <w:r w:rsidRPr="003022AA">
              <w:rPr>
                <w:b/>
                <w:sz w:val="24"/>
                <w:szCs w:val="24"/>
              </w:rPr>
              <w:t xml:space="preserve"> II </w:t>
            </w:r>
            <w:r w:rsidR="00484B90" w:rsidRPr="003022AA">
              <w:rPr>
                <w:b/>
                <w:sz w:val="24"/>
                <w:szCs w:val="24"/>
              </w:rPr>
              <w:t>–</w:t>
            </w:r>
            <w:r w:rsidRPr="003022AA">
              <w:rPr>
                <w:b/>
                <w:sz w:val="24"/>
                <w:szCs w:val="24"/>
              </w:rPr>
              <w:t xml:space="preserve"> </w:t>
            </w:r>
            <w:r w:rsidRPr="003022AA">
              <w:rPr>
                <w:bCs/>
                <w:spacing w:val="-1"/>
                <w:sz w:val="24"/>
                <w:szCs w:val="24"/>
              </w:rPr>
              <w:t>P</w:t>
            </w:r>
            <w:r w:rsidR="00484B90" w:rsidRPr="003022AA">
              <w:rPr>
                <w:bCs/>
                <w:spacing w:val="-1"/>
                <w:sz w:val="24"/>
                <w:szCs w:val="24"/>
              </w:rPr>
              <w:t>REPARO DE FRUTO</w:t>
            </w:r>
            <w:r w:rsidR="003552F2" w:rsidRPr="003022AA">
              <w:rPr>
                <w:bCs/>
                <w:spacing w:val="-1"/>
                <w:sz w:val="24"/>
                <w:szCs w:val="24"/>
              </w:rPr>
              <w:t>S E HORTALIÇAS PARA COMERCIALIZAÇÃO</w:t>
            </w:r>
          </w:p>
          <w:p w14:paraId="3050E1F7" w14:textId="43641A3D" w:rsidR="00714753" w:rsidRPr="003022AA" w:rsidRDefault="003552F2" w:rsidP="00714753">
            <w:pPr>
              <w:rPr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2.1 </w:t>
            </w:r>
            <w:r w:rsidR="00714753" w:rsidRPr="003022AA">
              <w:rPr>
                <w:spacing w:val="-1"/>
                <w:sz w:val="24"/>
                <w:szCs w:val="24"/>
              </w:rPr>
              <w:t xml:space="preserve">Transporte do campo ao galpão de </w:t>
            </w:r>
            <w:r w:rsidR="00714753" w:rsidRPr="003022AA">
              <w:rPr>
                <w:sz w:val="24"/>
                <w:szCs w:val="24"/>
              </w:rPr>
              <w:t>preparo das frutas (packing house)</w:t>
            </w:r>
          </w:p>
          <w:p w14:paraId="29F99A92" w14:textId="0365DA25" w:rsidR="00714753" w:rsidRPr="003022AA" w:rsidRDefault="005D1DE4" w:rsidP="00714753">
            <w:pPr>
              <w:rPr>
                <w:sz w:val="24"/>
                <w:szCs w:val="24"/>
              </w:rPr>
            </w:pPr>
            <w:r w:rsidRPr="003022AA">
              <w:rPr>
                <w:spacing w:val="-2"/>
                <w:sz w:val="24"/>
                <w:szCs w:val="24"/>
              </w:rPr>
              <w:t xml:space="preserve">2.2 </w:t>
            </w:r>
            <w:r w:rsidR="00714753" w:rsidRPr="003022AA">
              <w:rPr>
                <w:spacing w:val="-2"/>
                <w:sz w:val="24"/>
                <w:szCs w:val="24"/>
              </w:rPr>
              <w:t xml:space="preserve">Seleção </w:t>
            </w:r>
            <w:r w:rsidR="00714753" w:rsidRPr="003022AA">
              <w:rPr>
                <w:spacing w:val="-1"/>
                <w:sz w:val="24"/>
                <w:szCs w:val="24"/>
              </w:rPr>
              <w:t>e classificação</w:t>
            </w:r>
          </w:p>
          <w:p w14:paraId="67ABA4B5" w14:textId="1FCCDB96" w:rsidR="00714753" w:rsidRPr="003022AA" w:rsidRDefault="005D1DE4" w:rsidP="00714753">
            <w:pPr>
              <w:rPr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2.3 </w:t>
            </w:r>
            <w:r w:rsidR="00714753" w:rsidRPr="003022AA">
              <w:rPr>
                <w:spacing w:val="-1"/>
                <w:sz w:val="24"/>
                <w:szCs w:val="24"/>
              </w:rPr>
              <w:t xml:space="preserve">Tratamento fitossanitário </w:t>
            </w:r>
            <w:r w:rsidR="00714753" w:rsidRPr="003022AA">
              <w:rPr>
                <w:sz w:val="24"/>
                <w:szCs w:val="24"/>
              </w:rPr>
              <w:t>pós-colheita</w:t>
            </w:r>
          </w:p>
          <w:p w14:paraId="3EDAB382" w14:textId="14A4A674" w:rsidR="00714753" w:rsidRPr="003022AA" w:rsidRDefault="005D1DE4" w:rsidP="00714753">
            <w:pPr>
              <w:rPr>
                <w:rFonts w:eastAsia="Arial"/>
                <w:sz w:val="24"/>
                <w:szCs w:val="24"/>
                <w:lang w:val="pt-PT"/>
              </w:rPr>
            </w:pPr>
            <w:r w:rsidRPr="003022AA">
              <w:rPr>
                <w:rFonts w:eastAsia="Arial"/>
                <w:sz w:val="24"/>
                <w:szCs w:val="24"/>
                <w:lang w:val="pt-PT"/>
              </w:rPr>
              <w:t xml:space="preserve">2.4 </w:t>
            </w:r>
            <w:r w:rsidR="00714753" w:rsidRPr="003022AA">
              <w:rPr>
                <w:rFonts w:eastAsia="Arial"/>
                <w:sz w:val="24"/>
                <w:szCs w:val="24"/>
                <w:lang w:val="pt-PT"/>
              </w:rPr>
              <w:t>Perdas pós-colheita</w:t>
            </w:r>
          </w:p>
          <w:p w14:paraId="0BC20207" w14:textId="77777777" w:rsidR="005D1DE4" w:rsidRPr="003022AA" w:rsidRDefault="005D1DE4" w:rsidP="00714753">
            <w:pPr>
              <w:rPr>
                <w:rFonts w:eastAsia="Arial"/>
                <w:sz w:val="24"/>
                <w:szCs w:val="24"/>
                <w:lang w:val="pt-PT"/>
              </w:rPr>
            </w:pPr>
          </w:p>
          <w:p w14:paraId="73B79CDD" w14:textId="77777777" w:rsidR="00BE2B31" w:rsidRPr="003022AA" w:rsidRDefault="00714753" w:rsidP="00714753">
            <w:pPr>
              <w:rPr>
                <w:rFonts w:eastAsia="Arial"/>
                <w:b/>
                <w:sz w:val="24"/>
                <w:szCs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t>U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 xml:space="preserve">nidade 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III 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>–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5D1DE4" w:rsidRPr="004F333F">
              <w:rPr>
                <w:rFonts w:eastAsia="Arial"/>
                <w:bCs/>
                <w:sz w:val="24"/>
                <w:szCs w:val="24"/>
              </w:rPr>
              <w:t>PRINCIPAIS TÉCNICAS PÓS COLHEITA</w:t>
            </w:r>
          </w:p>
          <w:p w14:paraId="67255073" w14:textId="2D792E9E" w:rsidR="00714753" w:rsidRPr="003022AA" w:rsidRDefault="00BE2B31" w:rsidP="00714753">
            <w:pPr>
              <w:rPr>
                <w:rFonts w:eastAsia="Arial"/>
                <w:bCs/>
                <w:sz w:val="24"/>
                <w:szCs w:val="24"/>
              </w:rPr>
            </w:pPr>
            <w:r w:rsidRPr="003022AA">
              <w:rPr>
                <w:rFonts w:eastAsia="Arial"/>
                <w:bCs/>
                <w:sz w:val="24"/>
                <w:szCs w:val="24"/>
              </w:rPr>
              <w:t xml:space="preserve">3.1 </w:t>
            </w:r>
            <w:r w:rsidR="00714753" w:rsidRPr="003022AA">
              <w:rPr>
                <w:rFonts w:eastAsia="Arial"/>
                <w:bCs/>
                <w:sz w:val="24"/>
                <w:szCs w:val="24"/>
              </w:rPr>
              <w:t>Principais técnicas pós-colheita para prolongar a vida de frutas e hortaliças</w:t>
            </w:r>
            <w:r w:rsidRPr="003022AA">
              <w:rPr>
                <w:rFonts w:eastAsia="Arial"/>
                <w:bCs/>
                <w:sz w:val="24"/>
                <w:szCs w:val="24"/>
              </w:rPr>
              <w:t>:</w:t>
            </w:r>
          </w:p>
          <w:p w14:paraId="1D8C3DE5" w14:textId="718466B3" w:rsidR="00714753" w:rsidRPr="003022AA" w:rsidRDefault="00BE2B31" w:rsidP="00714753">
            <w:pPr>
              <w:rPr>
                <w:rFonts w:eastAsia="Arial"/>
                <w:sz w:val="24"/>
                <w:szCs w:val="24"/>
              </w:rPr>
            </w:pPr>
            <w:r w:rsidRPr="003022AA">
              <w:rPr>
                <w:rFonts w:eastAsia="Arial"/>
                <w:sz w:val="24"/>
                <w:szCs w:val="24"/>
              </w:rPr>
              <w:t>3.1.</w:t>
            </w:r>
            <w:r w:rsidR="00B229A3" w:rsidRPr="003022AA">
              <w:rPr>
                <w:rFonts w:eastAsia="Arial"/>
                <w:sz w:val="24"/>
                <w:szCs w:val="24"/>
              </w:rPr>
              <w:t>1</w:t>
            </w:r>
            <w:r w:rsidRPr="003022AA">
              <w:rPr>
                <w:rFonts w:eastAsia="Arial"/>
                <w:sz w:val="24"/>
                <w:szCs w:val="24"/>
              </w:rPr>
              <w:t xml:space="preserve"> </w:t>
            </w:r>
            <w:r w:rsidR="00714753" w:rsidRPr="003022AA">
              <w:rPr>
                <w:rFonts w:eastAsia="Arial"/>
                <w:sz w:val="24"/>
                <w:szCs w:val="24"/>
              </w:rPr>
              <w:t>Etileno</w:t>
            </w:r>
          </w:p>
          <w:p w14:paraId="282F462C" w14:textId="7F64DE4E" w:rsidR="00714753" w:rsidRPr="003022AA" w:rsidRDefault="00B229A3" w:rsidP="00714753">
            <w:pPr>
              <w:rPr>
                <w:rFonts w:eastAsia="Arial"/>
                <w:sz w:val="24"/>
                <w:szCs w:val="24"/>
              </w:rPr>
            </w:pPr>
            <w:r w:rsidRPr="003022AA">
              <w:rPr>
                <w:rFonts w:eastAsia="Arial"/>
                <w:sz w:val="24"/>
                <w:szCs w:val="24"/>
              </w:rPr>
              <w:t xml:space="preserve">3.1.2 </w:t>
            </w:r>
            <w:r w:rsidR="00714753" w:rsidRPr="003022AA">
              <w:rPr>
                <w:rFonts w:eastAsia="Arial"/>
                <w:sz w:val="24"/>
                <w:szCs w:val="24"/>
              </w:rPr>
              <w:t>Aplicação de cloreto de cálcio</w:t>
            </w:r>
          </w:p>
          <w:p w14:paraId="38A3C081" w14:textId="583AC73A" w:rsidR="00714753" w:rsidRPr="003022AA" w:rsidRDefault="00B229A3" w:rsidP="00714753">
            <w:pPr>
              <w:rPr>
                <w:rFonts w:eastAsia="Arial"/>
                <w:sz w:val="24"/>
                <w:szCs w:val="24"/>
              </w:rPr>
            </w:pPr>
            <w:r w:rsidRPr="003022AA">
              <w:rPr>
                <w:rFonts w:eastAsia="Arial"/>
                <w:sz w:val="24"/>
                <w:szCs w:val="24"/>
              </w:rPr>
              <w:t xml:space="preserve">3.1.3 </w:t>
            </w:r>
            <w:r w:rsidR="00714753" w:rsidRPr="003022AA">
              <w:rPr>
                <w:rFonts w:eastAsia="Arial"/>
                <w:sz w:val="24"/>
                <w:szCs w:val="24"/>
              </w:rPr>
              <w:t>Coberturas e filmes</w:t>
            </w:r>
          </w:p>
          <w:p w14:paraId="7D1CE961" w14:textId="7B2A5CCA" w:rsidR="00714753" w:rsidRPr="003022AA" w:rsidRDefault="00B229A3" w:rsidP="00714753">
            <w:pPr>
              <w:rPr>
                <w:rFonts w:eastAsia="Arial"/>
                <w:sz w:val="24"/>
                <w:szCs w:val="24"/>
              </w:rPr>
            </w:pPr>
            <w:r w:rsidRPr="003022AA">
              <w:rPr>
                <w:rFonts w:eastAsia="Arial"/>
                <w:sz w:val="24"/>
                <w:szCs w:val="24"/>
              </w:rPr>
              <w:t xml:space="preserve">3.1.4 </w:t>
            </w:r>
            <w:r w:rsidR="00714753" w:rsidRPr="003022AA">
              <w:rPr>
                <w:rFonts w:eastAsia="Arial"/>
                <w:sz w:val="24"/>
                <w:szCs w:val="24"/>
              </w:rPr>
              <w:t>Coberturas comestíveis</w:t>
            </w:r>
          </w:p>
          <w:p w14:paraId="748B7E09" w14:textId="4FB13215" w:rsidR="00714753" w:rsidRPr="003022AA" w:rsidRDefault="003022AA" w:rsidP="00714753">
            <w:pPr>
              <w:rPr>
                <w:rFonts w:eastAsia="Arial"/>
                <w:sz w:val="24"/>
                <w:szCs w:val="24"/>
              </w:rPr>
            </w:pPr>
            <w:r w:rsidRPr="003022AA">
              <w:rPr>
                <w:rFonts w:eastAsia="Arial"/>
                <w:sz w:val="24"/>
                <w:szCs w:val="24"/>
              </w:rPr>
              <w:t xml:space="preserve">3.1.5 </w:t>
            </w:r>
            <w:r w:rsidR="00714753" w:rsidRPr="003022AA">
              <w:rPr>
                <w:rFonts w:eastAsia="Arial"/>
                <w:sz w:val="24"/>
                <w:szCs w:val="24"/>
              </w:rPr>
              <w:t>Controle por refrigeração</w:t>
            </w:r>
          </w:p>
          <w:p w14:paraId="01A1D478" w14:textId="77777777" w:rsidR="003022AA" w:rsidRPr="003022AA" w:rsidRDefault="003022AA" w:rsidP="00714753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7931D0D" w14:textId="79A523C7" w:rsidR="00D14012" w:rsidRPr="004F333F" w:rsidRDefault="00714753" w:rsidP="003022AA">
            <w:pPr>
              <w:rPr>
                <w:b/>
                <w:color w:val="000000" w:themeColor="text1"/>
                <w:sz w:val="24"/>
                <w:szCs w:val="24"/>
              </w:rPr>
            </w:pPr>
            <w:r w:rsidRPr="004F333F">
              <w:rPr>
                <w:b/>
                <w:color w:val="000000" w:themeColor="text1"/>
                <w:sz w:val="24"/>
                <w:szCs w:val="24"/>
              </w:rPr>
              <w:lastRenderedPageBreak/>
              <w:t>U</w:t>
            </w:r>
            <w:r w:rsidR="004F333F" w:rsidRPr="004F333F">
              <w:rPr>
                <w:b/>
                <w:color w:val="000000" w:themeColor="text1"/>
                <w:sz w:val="24"/>
                <w:szCs w:val="24"/>
              </w:rPr>
              <w:t xml:space="preserve">nidade </w:t>
            </w:r>
            <w:r w:rsidRPr="004F333F">
              <w:rPr>
                <w:b/>
                <w:color w:val="000000" w:themeColor="text1"/>
                <w:sz w:val="24"/>
                <w:szCs w:val="24"/>
              </w:rPr>
              <w:t>IV</w:t>
            </w:r>
            <w:r w:rsidR="004F333F" w:rsidRPr="004F333F">
              <w:rPr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4F333F" w:rsidRPr="004F333F">
              <w:rPr>
                <w:bCs/>
                <w:color w:val="000000" w:themeColor="text1"/>
                <w:sz w:val="24"/>
                <w:szCs w:val="24"/>
              </w:rPr>
              <w:t>PROCESSAMENTO MÍNIMO DE FRUTOS E HORTALIÇAS</w:t>
            </w:r>
          </w:p>
          <w:p w14:paraId="0D27CF7A" w14:textId="3005C641" w:rsidR="004F333F" w:rsidRPr="004F333F" w:rsidRDefault="004F333F" w:rsidP="004F333F">
            <w:pPr>
              <w:rPr>
                <w:sz w:val="24"/>
                <w:szCs w:val="24"/>
              </w:rPr>
            </w:pPr>
            <w:r w:rsidRPr="004F333F">
              <w:rPr>
                <w:spacing w:val="-1"/>
                <w:sz w:val="24"/>
                <w:szCs w:val="24"/>
              </w:rPr>
              <w:t xml:space="preserve">4.1 </w:t>
            </w:r>
            <w:r w:rsidRPr="004F333F">
              <w:rPr>
                <w:spacing w:val="-1"/>
                <w:sz w:val="24"/>
                <w:szCs w:val="24"/>
              </w:rPr>
              <w:t xml:space="preserve">Definição e tipos de produtos </w:t>
            </w:r>
            <w:r w:rsidRPr="004F333F">
              <w:rPr>
                <w:sz w:val="24"/>
                <w:szCs w:val="24"/>
              </w:rPr>
              <w:t>minimamente processados</w:t>
            </w:r>
          </w:p>
          <w:p w14:paraId="4B4F2C79" w14:textId="5391F19D" w:rsidR="004F333F" w:rsidRPr="004F333F" w:rsidRDefault="004F333F" w:rsidP="004F333F">
            <w:pPr>
              <w:rPr>
                <w:spacing w:val="-1"/>
                <w:sz w:val="24"/>
                <w:szCs w:val="24"/>
              </w:rPr>
            </w:pPr>
            <w:r w:rsidRPr="004F333F">
              <w:rPr>
                <w:spacing w:val="-1"/>
                <w:sz w:val="24"/>
                <w:szCs w:val="24"/>
              </w:rPr>
              <w:t xml:space="preserve">4.2 </w:t>
            </w:r>
            <w:r w:rsidRPr="004F333F">
              <w:rPr>
                <w:spacing w:val="-1"/>
                <w:sz w:val="24"/>
                <w:szCs w:val="24"/>
              </w:rPr>
              <w:t>Hortaliças minimamente processadas</w:t>
            </w:r>
          </w:p>
          <w:p w14:paraId="3769FDCB" w14:textId="20EEF85E" w:rsidR="004F333F" w:rsidRPr="004F333F" w:rsidRDefault="004F333F" w:rsidP="004F333F">
            <w:pPr>
              <w:rPr>
                <w:spacing w:val="-1"/>
                <w:sz w:val="24"/>
                <w:szCs w:val="24"/>
              </w:rPr>
            </w:pPr>
            <w:r w:rsidRPr="004F333F">
              <w:rPr>
                <w:spacing w:val="-1"/>
                <w:sz w:val="24"/>
                <w:szCs w:val="24"/>
              </w:rPr>
              <w:t xml:space="preserve">4.3 </w:t>
            </w:r>
            <w:r w:rsidRPr="004F333F">
              <w:rPr>
                <w:spacing w:val="-1"/>
                <w:sz w:val="24"/>
                <w:szCs w:val="24"/>
              </w:rPr>
              <w:t>Frutas minimamente processadas</w:t>
            </w:r>
          </w:p>
          <w:p w14:paraId="783A146F" w14:textId="2B1065AE" w:rsidR="004F333F" w:rsidRPr="004F333F" w:rsidRDefault="004F333F" w:rsidP="004F333F">
            <w:pPr>
              <w:rPr>
                <w:sz w:val="24"/>
                <w:szCs w:val="24"/>
              </w:rPr>
            </w:pPr>
            <w:r w:rsidRPr="004F333F">
              <w:rPr>
                <w:sz w:val="24"/>
                <w:szCs w:val="24"/>
              </w:rPr>
              <w:t xml:space="preserve">4.4 </w:t>
            </w:r>
            <w:r w:rsidRPr="004F333F">
              <w:rPr>
                <w:sz w:val="24"/>
                <w:szCs w:val="24"/>
              </w:rPr>
              <w:t>Importância da qualidade da matéria prima</w:t>
            </w:r>
          </w:p>
          <w:p w14:paraId="672ECF4C" w14:textId="0ABAE9F2" w:rsidR="004F333F" w:rsidRPr="004F333F" w:rsidRDefault="004F333F" w:rsidP="004F333F">
            <w:pPr>
              <w:rPr>
                <w:sz w:val="24"/>
                <w:szCs w:val="24"/>
              </w:rPr>
            </w:pPr>
            <w:r w:rsidRPr="004F333F">
              <w:rPr>
                <w:sz w:val="24"/>
                <w:szCs w:val="24"/>
              </w:rPr>
              <w:t xml:space="preserve">4.5 </w:t>
            </w:r>
            <w:r w:rsidRPr="004F333F">
              <w:rPr>
                <w:sz w:val="24"/>
                <w:szCs w:val="24"/>
              </w:rPr>
              <w:t>Processamento mínimo das frutas: mamão, melão, manga e abacaxi</w:t>
            </w:r>
          </w:p>
          <w:p w14:paraId="09D382E2" w14:textId="3FAD9A71" w:rsidR="004F333F" w:rsidRPr="004F333F" w:rsidRDefault="004F333F" w:rsidP="004F333F">
            <w:pPr>
              <w:rPr>
                <w:sz w:val="24"/>
                <w:szCs w:val="24"/>
              </w:rPr>
            </w:pPr>
            <w:r w:rsidRPr="004F333F">
              <w:rPr>
                <w:sz w:val="24"/>
                <w:szCs w:val="24"/>
              </w:rPr>
              <w:t xml:space="preserve">4.6 </w:t>
            </w:r>
            <w:r w:rsidRPr="004F333F">
              <w:rPr>
                <w:sz w:val="24"/>
                <w:szCs w:val="24"/>
              </w:rPr>
              <w:t>Processamento mínimo das hortaliças: alface, rúcula, couve, cenoura e brócolis</w:t>
            </w:r>
          </w:p>
          <w:p w14:paraId="710F6A3B" w14:textId="77777777" w:rsidR="004F333F" w:rsidRPr="004F333F" w:rsidRDefault="004F333F" w:rsidP="004F333F">
            <w:pPr>
              <w:rPr>
                <w:b/>
                <w:sz w:val="24"/>
                <w:szCs w:val="24"/>
              </w:rPr>
            </w:pPr>
          </w:p>
          <w:p w14:paraId="1250DDA3" w14:textId="4999D165" w:rsidR="004F333F" w:rsidRPr="00B627DD" w:rsidRDefault="004F333F" w:rsidP="00B627D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627DD">
              <w:rPr>
                <w:b/>
                <w:color w:val="000000" w:themeColor="text1"/>
                <w:sz w:val="24"/>
                <w:szCs w:val="24"/>
              </w:rPr>
              <w:t>U</w:t>
            </w:r>
            <w:r w:rsidRPr="00B627DD">
              <w:rPr>
                <w:b/>
                <w:color w:val="000000" w:themeColor="text1"/>
                <w:sz w:val="24"/>
                <w:szCs w:val="24"/>
              </w:rPr>
              <w:t>nidade</w:t>
            </w:r>
            <w:r w:rsidRPr="00B627DD">
              <w:rPr>
                <w:b/>
                <w:color w:val="000000" w:themeColor="text1"/>
                <w:sz w:val="24"/>
                <w:szCs w:val="24"/>
              </w:rPr>
              <w:t xml:space="preserve"> V</w:t>
            </w:r>
            <w:r w:rsidRPr="00B627DD">
              <w:rPr>
                <w:b/>
                <w:color w:val="000000" w:themeColor="text1"/>
                <w:sz w:val="24"/>
                <w:szCs w:val="24"/>
              </w:rPr>
              <w:t xml:space="preserve"> – </w:t>
            </w:r>
            <w:r w:rsidRPr="00B627DD">
              <w:rPr>
                <w:bCs/>
                <w:color w:val="000000" w:themeColor="text1"/>
                <w:sz w:val="24"/>
                <w:szCs w:val="24"/>
              </w:rPr>
              <w:t>PROCESSAMENTO DE FRUTAS EM CALDA, GELÉIA, DOCES EM MASSA E FRUTAS CRISTALIZADAS</w:t>
            </w:r>
          </w:p>
          <w:p w14:paraId="5D74DE47" w14:textId="77777777" w:rsidR="003F0A17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color w:val="000000"/>
                <w:sz w:val="24"/>
                <w:szCs w:val="24"/>
              </w:rPr>
              <w:t xml:space="preserve">5.1 </w:t>
            </w:r>
            <w:r w:rsidR="004F333F" w:rsidRPr="00B627DD">
              <w:rPr>
                <w:color w:val="000000"/>
                <w:sz w:val="24"/>
                <w:szCs w:val="24"/>
              </w:rPr>
              <w:t>Definições</w:t>
            </w:r>
          </w:p>
          <w:p w14:paraId="754657B9" w14:textId="0F583778" w:rsidR="004F333F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color w:val="000000"/>
                <w:sz w:val="24"/>
                <w:szCs w:val="24"/>
              </w:rPr>
              <w:t xml:space="preserve">5.2 </w:t>
            </w:r>
            <w:r w:rsidR="004F333F" w:rsidRPr="00B627DD">
              <w:rPr>
                <w:color w:val="000000"/>
                <w:sz w:val="24"/>
                <w:szCs w:val="24"/>
              </w:rPr>
              <w:t xml:space="preserve">Funções dos constituintes básicos para </w:t>
            </w:r>
            <w:proofErr w:type="gramStart"/>
            <w:r w:rsidR="004F333F" w:rsidRPr="00B627DD">
              <w:rPr>
                <w:color w:val="000000"/>
                <w:sz w:val="24"/>
                <w:szCs w:val="24"/>
              </w:rPr>
              <w:t>a</w:t>
            </w:r>
            <w:proofErr w:type="gramEnd"/>
            <w:r w:rsidR="004F333F" w:rsidRPr="00B627DD">
              <w:rPr>
                <w:color w:val="000000"/>
                <w:sz w:val="24"/>
                <w:szCs w:val="24"/>
              </w:rPr>
              <w:t xml:space="preserve"> elaboração: polpa, açúcar, pectina</w:t>
            </w:r>
            <w:r w:rsidR="004F333F" w:rsidRPr="00B627DD">
              <w:rPr>
                <w:color w:val="000000"/>
                <w:sz w:val="24"/>
                <w:szCs w:val="24"/>
              </w:rPr>
              <w:t xml:space="preserve"> </w:t>
            </w:r>
            <w:r w:rsidR="004F333F" w:rsidRPr="00B627DD">
              <w:rPr>
                <w:color w:val="000000"/>
                <w:sz w:val="24"/>
                <w:szCs w:val="24"/>
              </w:rPr>
              <w:t xml:space="preserve">e ácido </w:t>
            </w:r>
          </w:p>
          <w:p w14:paraId="26A0565C" w14:textId="61F2E7CE" w:rsidR="004F333F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color w:val="000000"/>
                <w:sz w:val="24"/>
                <w:szCs w:val="24"/>
              </w:rPr>
              <w:t xml:space="preserve">5.3 </w:t>
            </w:r>
            <w:r w:rsidR="004F333F" w:rsidRPr="00B627DD">
              <w:rPr>
                <w:color w:val="000000"/>
                <w:sz w:val="24"/>
                <w:szCs w:val="24"/>
              </w:rPr>
              <w:t>Cálculo de formulações</w:t>
            </w:r>
          </w:p>
          <w:p w14:paraId="701DCE87" w14:textId="1136AA98" w:rsidR="004F333F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sz w:val="24"/>
                <w:szCs w:val="24"/>
              </w:rPr>
              <w:t xml:space="preserve">5.4 </w:t>
            </w:r>
            <w:r w:rsidR="004F333F" w:rsidRPr="00B627DD">
              <w:rPr>
                <w:sz w:val="24"/>
                <w:szCs w:val="24"/>
              </w:rPr>
              <w:t>Métodos de elaboração: frutas em calda, geleia, doces em massa e frutas cristalizadas</w:t>
            </w:r>
          </w:p>
          <w:p w14:paraId="4288F958" w14:textId="4F873964" w:rsidR="004F333F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color w:val="000000"/>
                <w:sz w:val="24"/>
                <w:szCs w:val="24"/>
              </w:rPr>
              <w:t xml:space="preserve">5.5 </w:t>
            </w:r>
            <w:r w:rsidR="004F333F" w:rsidRPr="00B627DD">
              <w:rPr>
                <w:color w:val="000000"/>
                <w:sz w:val="24"/>
                <w:szCs w:val="24"/>
              </w:rPr>
              <w:t xml:space="preserve">Embalagem, rotulagem e estocagem </w:t>
            </w:r>
          </w:p>
          <w:p w14:paraId="1BD278D1" w14:textId="1166E88B" w:rsidR="004F333F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color w:val="000000"/>
                <w:sz w:val="24"/>
                <w:szCs w:val="24"/>
              </w:rPr>
              <w:t xml:space="preserve">5.6 </w:t>
            </w:r>
            <w:r w:rsidR="004F333F" w:rsidRPr="00B627DD">
              <w:rPr>
                <w:color w:val="000000"/>
                <w:sz w:val="24"/>
                <w:szCs w:val="24"/>
              </w:rPr>
              <w:t>Falhas de processamento e correções</w:t>
            </w:r>
          </w:p>
          <w:p w14:paraId="2EBD0FC1" w14:textId="77777777" w:rsidR="003F0A17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471A737" w14:textId="0759BC80" w:rsidR="004F333F" w:rsidRPr="00B627DD" w:rsidRDefault="004F333F" w:rsidP="00B627D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627DD">
              <w:rPr>
                <w:b/>
                <w:color w:val="000000"/>
                <w:sz w:val="24"/>
                <w:szCs w:val="24"/>
              </w:rPr>
              <w:t>U</w:t>
            </w:r>
            <w:r w:rsidR="003F0A17" w:rsidRPr="00B627DD">
              <w:rPr>
                <w:b/>
                <w:color w:val="000000"/>
                <w:sz w:val="24"/>
                <w:szCs w:val="24"/>
              </w:rPr>
              <w:t>nidade</w:t>
            </w:r>
            <w:r w:rsidRPr="00B627DD">
              <w:rPr>
                <w:b/>
                <w:color w:val="000000"/>
                <w:sz w:val="24"/>
                <w:szCs w:val="24"/>
              </w:rPr>
              <w:t xml:space="preserve"> VI</w:t>
            </w:r>
            <w:r w:rsidR="003F0A17" w:rsidRPr="00B627DD">
              <w:rPr>
                <w:b/>
                <w:color w:val="000000"/>
                <w:sz w:val="24"/>
                <w:szCs w:val="24"/>
              </w:rPr>
              <w:t xml:space="preserve"> – </w:t>
            </w:r>
            <w:r w:rsidR="003F0A17" w:rsidRPr="00B627DD">
              <w:rPr>
                <w:bCs/>
                <w:color w:val="000000"/>
                <w:sz w:val="24"/>
                <w:szCs w:val="24"/>
              </w:rPr>
              <w:t>PROCESSAMENTO DE POLPA DE FRUTAS</w:t>
            </w:r>
          </w:p>
          <w:p w14:paraId="051F5D80" w14:textId="01EBEE33" w:rsidR="004F333F" w:rsidRPr="00B627DD" w:rsidRDefault="00B627DD" w:rsidP="00B627DD">
            <w:pPr>
              <w:jc w:val="both"/>
              <w:rPr>
                <w:sz w:val="24"/>
                <w:szCs w:val="24"/>
              </w:rPr>
            </w:pPr>
            <w:r w:rsidRPr="00B627DD">
              <w:rPr>
                <w:sz w:val="24"/>
                <w:szCs w:val="24"/>
              </w:rPr>
              <w:t xml:space="preserve">6.1 </w:t>
            </w:r>
            <w:r w:rsidR="004F333F" w:rsidRPr="00B627DD">
              <w:rPr>
                <w:sz w:val="24"/>
                <w:szCs w:val="24"/>
              </w:rPr>
              <w:t>Definições</w:t>
            </w:r>
          </w:p>
          <w:p w14:paraId="1F52B10C" w14:textId="55CF8E3B" w:rsidR="004F333F" w:rsidRPr="00B627DD" w:rsidRDefault="00B627DD" w:rsidP="00B627DD">
            <w:pPr>
              <w:jc w:val="both"/>
              <w:rPr>
                <w:sz w:val="24"/>
                <w:szCs w:val="24"/>
              </w:rPr>
            </w:pPr>
            <w:r w:rsidRPr="00B627DD">
              <w:rPr>
                <w:sz w:val="24"/>
                <w:szCs w:val="24"/>
              </w:rPr>
              <w:t xml:space="preserve">6.2 </w:t>
            </w:r>
            <w:r w:rsidR="004F333F" w:rsidRPr="00B627DD">
              <w:rPr>
                <w:sz w:val="24"/>
                <w:szCs w:val="24"/>
              </w:rPr>
              <w:t xml:space="preserve">Operações básicas de processamento de polpas de frutas: descascamento e corte, despolpamento, pasteurização, embalagem, congelamento, </w:t>
            </w:r>
            <w:r w:rsidRPr="00B627DD">
              <w:rPr>
                <w:sz w:val="24"/>
                <w:szCs w:val="24"/>
              </w:rPr>
              <w:t>armazenamento.</w:t>
            </w:r>
          </w:p>
          <w:p w14:paraId="5BE62DC8" w14:textId="77777777" w:rsidR="00B627DD" w:rsidRPr="00B627DD" w:rsidRDefault="00B627DD" w:rsidP="00B627DD">
            <w:pPr>
              <w:jc w:val="both"/>
              <w:rPr>
                <w:sz w:val="24"/>
                <w:szCs w:val="24"/>
              </w:rPr>
            </w:pPr>
          </w:p>
          <w:p w14:paraId="425EE004" w14:textId="18D53313" w:rsidR="004F333F" w:rsidRPr="00D04DC7" w:rsidRDefault="004F333F" w:rsidP="004F333F">
            <w:pPr>
              <w:rPr>
                <w:rFonts w:eastAsia="Arial"/>
                <w:b/>
                <w:sz w:val="24"/>
                <w:szCs w:val="24"/>
              </w:rPr>
            </w:pPr>
            <w:r w:rsidRPr="00D04DC7">
              <w:rPr>
                <w:rFonts w:eastAsia="Arial"/>
                <w:b/>
                <w:sz w:val="24"/>
                <w:szCs w:val="24"/>
              </w:rPr>
              <w:t>U</w:t>
            </w:r>
            <w:r w:rsidR="00B627DD" w:rsidRPr="00D04DC7">
              <w:rPr>
                <w:rFonts w:eastAsia="Arial"/>
                <w:b/>
                <w:sz w:val="24"/>
                <w:szCs w:val="24"/>
              </w:rPr>
              <w:t>nidade</w:t>
            </w:r>
            <w:r w:rsidRPr="00D04DC7">
              <w:rPr>
                <w:rFonts w:eastAsia="Arial"/>
                <w:b/>
                <w:sz w:val="24"/>
                <w:szCs w:val="24"/>
              </w:rPr>
              <w:t xml:space="preserve"> VII</w:t>
            </w:r>
            <w:r w:rsidR="00B627DD" w:rsidRPr="00D04DC7">
              <w:rPr>
                <w:rFonts w:eastAsia="Arial"/>
                <w:b/>
                <w:sz w:val="24"/>
                <w:szCs w:val="24"/>
              </w:rPr>
              <w:t xml:space="preserve"> – </w:t>
            </w:r>
            <w:r w:rsidR="00B627DD" w:rsidRPr="00D04DC7">
              <w:rPr>
                <w:rFonts w:eastAsia="Arial"/>
                <w:bCs/>
                <w:sz w:val="24"/>
                <w:szCs w:val="24"/>
              </w:rPr>
              <w:t>PROCESSAMENTO DE FRUTAS E HORTALIÇAS DESIDRATADAS</w:t>
            </w:r>
          </w:p>
          <w:p w14:paraId="379142E8" w14:textId="1E2D5A70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pacing w:val="-1"/>
                <w:sz w:val="24"/>
                <w:szCs w:val="24"/>
              </w:rPr>
              <w:t xml:space="preserve">7.1 </w:t>
            </w:r>
            <w:r w:rsidR="004F333F" w:rsidRPr="00D04DC7">
              <w:rPr>
                <w:spacing w:val="-1"/>
                <w:sz w:val="24"/>
                <w:szCs w:val="24"/>
              </w:rPr>
              <w:t xml:space="preserve">Processo de desidratação </w:t>
            </w:r>
            <w:r w:rsidR="004F333F" w:rsidRPr="00D04DC7">
              <w:rPr>
                <w:sz w:val="24"/>
                <w:szCs w:val="24"/>
              </w:rPr>
              <w:t>natural e artificial</w:t>
            </w:r>
          </w:p>
          <w:p w14:paraId="5AC09FB0" w14:textId="4CF34D1C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7.2 </w:t>
            </w:r>
            <w:r w:rsidR="004F333F" w:rsidRPr="00D04DC7">
              <w:rPr>
                <w:sz w:val="24"/>
                <w:szCs w:val="24"/>
              </w:rPr>
              <w:t>Fluxograma do processo de desidratação dos vegetais</w:t>
            </w:r>
          </w:p>
          <w:p w14:paraId="2ABB01E0" w14:textId="2CE1FD85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7.3 </w:t>
            </w:r>
            <w:r w:rsidR="004F333F" w:rsidRPr="00D04DC7">
              <w:rPr>
                <w:sz w:val="24"/>
                <w:szCs w:val="24"/>
              </w:rPr>
              <w:t>Equipamentos para desidratação</w:t>
            </w:r>
          </w:p>
          <w:p w14:paraId="6343A72B" w14:textId="74C7A2B1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7.4 </w:t>
            </w:r>
            <w:r w:rsidR="004F333F" w:rsidRPr="00D04DC7">
              <w:rPr>
                <w:sz w:val="24"/>
                <w:szCs w:val="24"/>
              </w:rPr>
              <w:t>Técnica de liofilização</w:t>
            </w:r>
          </w:p>
          <w:p w14:paraId="357110B0" w14:textId="1FB8364C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7.5 </w:t>
            </w:r>
            <w:r w:rsidR="004F333F" w:rsidRPr="00D04DC7">
              <w:rPr>
                <w:sz w:val="24"/>
                <w:szCs w:val="24"/>
              </w:rPr>
              <w:t>Produção de banana passa</w:t>
            </w:r>
            <w:r w:rsidRPr="00D04DC7">
              <w:rPr>
                <w:sz w:val="24"/>
                <w:szCs w:val="24"/>
              </w:rPr>
              <w:t xml:space="preserve"> </w:t>
            </w:r>
            <w:r w:rsidR="004F333F" w:rsidRPr="00D04DC7">
              <w:rPr>
                <w:sz w:val="24"/>
                <w:szCs w:val="24"/>
              </w:rPr>
              <w:t>(principais etapas do processamento da banana passa)</w:t>
            </w:r>
          </w:p>
          <w:p w14:paraId="4D99F146" w14:textId="7907CEB5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7.6 </w:t>
            </w:r>
            <w:r w:rsidR="004F333F" w:rsidRPr="00D04DC7">
              <w:rPr>
                <w:sz w:val="24"/>
                <w:szCs w:val="24"/>
              </w:rPr>
              <w:t>Produção de tomates desidratados (principais etapas do processamento do tomate desidratado)</w:t>
            </w:r>
          </w:p>
          <w:p w14:paraId="25C9F342" w14:textId="14F162CF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7.7 </w:t>
            </w:r>
            <w:r w:rsidR="004F333F" w:rsidRPr="00D04DC7">
              <w:rPr>
                <w:sz w:val="24"/>
                <w:szCs w:val="24"/>
              </w:rPr>
              <w:t>Produção de cebola desidratada</w:t>
            </w:r>
          </w:p>
          <w:p w14:paraId="4F85E2DF" w14:textId="54F8B1FC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7.8 </w:t>
            </w:r>
            <w:r w:rsidR="004F333F" w:rsidRPr="00D04DC7">
              <w:rPr>
                <w:sz w:val="24"/>
                <w:szCs w:val="24"/>
              </w:rPr>
              <w:t>Produtos desidratados: perdas nutricionais, estocagem e re</w:t>
            </w:r>
            <w:r w:rsidR="00A51977" w:rsidRPr="00D04DC7">
              <w:rPr>
                <w:sz w:val="24"/>
                <w:szCs w:val="24"/>
              </w:rPr>
              <w:t>i</w:t>
            </w:r>
            <w:r w:rsidR="004F333F" w:rsidRPr="00D04DC7">
              <w:rPr>
                <w:sz w:val="24"/>
                <w:szCs w:val="24"/>
              </w:rPr>
              <w:t>dratação</w:t>
            </w:r>
          </w:p>
          <w:p w14:paraId="0E3B90C4" w14:textId="77777777" w:rsidR="00CF1466" w:rsidRDefault="00CF1466" w:rsidP="004F333F"/>
          <w:p w14:paraId="5E5D722E" w14:textId="26A35E02" w:rsidR="004F333F" w:rsidRPr="00D04DC7" w:rsidRDefault="004F333F" w:rsidP="004F333F">
            <w:pPr>
              <w:rPr>
                <w:b/>
                <w:sz w:val="24"/>
                <w:szCs w:val="24"/>
              </w:rPr>
            </w:pPr>
            <w:r w:rsidRPr="00D04DC7">
              <w:rPr>
                <w:b/>
                <w:sz w:val="24"/>
                <w:szCs w:val="24"/>
              </w:rPr>
              <w:t>U</w:t>
            </w:r>
            <w:r w:rsidR="00A51977" w:rsidRPr="00D04DC7">
              <w:rPr>
                <w:b/>
                <w:sz w:val="24"/>
                <w:szCs w:val="24"/>
              </w:rPr>
              <w:t>nidade</w:t>
            </w:r>
            <w:r w:rsidRPr="00D04DC7">
              <w:rPr>
                <w:b/>
                <w:sz w:val="24"/>
                <w:szCs w:val="24"/>
              </w:rPr>
              <w:t xml:space="preserve"> VIII</w:t>
            </w:r>
            <w:r w:rsidR="00A51977" w:rsidRPr="00D04DC7">
              <w:rPr>
                <w:b/>
                <w:sz w:val="24"/>
                <w:szCs w:val="24"/>
              </w:rPr>
              <w:t xml:space="preserve"> – </w:t>
            </w:r>
            <w:r w:rsidR="00A51977" w:rsidRPr="00D04DC7">
              <w:rPr>
                <w:bCs/>
                <w:sz w:val="24"/>
                <w:szCs w:val="24"/>
              </w:rPr>
              <w:t>PROCESSAMENTO DE CONSERVAS E PICLES</w:t>
            </w:r>
          </w:p>
          <w:p w14:paraId="05C7AFD5" w14:textId="5BFD9A7E" w:rsidR="004F333F" w:rsidRPr="00D04DC7" w:rsidRDefault="00D04DC7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8.1 </w:t>
            </w:r>
            <w:r w:rsidR="004F333F" w:rsidRPr="00D04DC7">
              <w:rPr>
                <w:sz w:val="24"/>
                <w:szCs w:val="24"/>
              </w:rPr>
              <w:t>Considerações gerais</w:t>
            </w:r>
          </w:p>
          <w:p w14:paraId="58B13A2C" w14:textId="5E8347F2" w:rsidR="004F333F" w:rsidRPr="00D04DC7" w:rsidRDefault="00D04DC7" w:rsidP="004F333F">
            <w:pPr>
              <w:rPr>
                <w:b/>
                <w:spacing w:val="-1"/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8.2 </w:t>
            </w:r>
            <w:r w:rsidR="004F333F" w:rsidRPr="00D04DC7">
              <w:rPr>
                <w:sz w:val="24"/>
                <w:szCs w:val="24"/>
              </w:rPr>
              <w:t>Funções dos constituintes para elaboração</w:t>
            </w:r>
          </w:p>
          <w:p w14:paraId="221181E1" w14:textId="6D6BF2B7" w:rsidR="004F333F" w:rsidRPr="00D04DC7" w:rsidRDefault="00D04DC7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8.3 </w:t>
            </w:r>
            <w:r w:rsidR="004F333F" w:rsidRPr="00D04DC7">
              <w:rPr>
                <w:sz w:val="24"/>
                <w:szCs w:val="24"/>
              </w:rPr>
              <w:t>Definição de picles</w:t>
            </w:r>
          </w:p>
          <w:p w14:paraId="14B04AB1" w14:textId="41ACB7AA" w:rsidR="004F333F" w:rsidRPr="00D04DC7" w:rsidRDefault="00D04DC7" w:rsidP="004F333F">
            <w:pPr>
              <w:rPr>
                <w:sz w:val="24"/>
                <w:szCs w:val="24"/>
              </w:rPr>
            </w:pPr>
            <w:r w:rsidRPr="00D04DC7">
              <w:rPr>
                <w:color w:val="000000"/>
                <w:sz w:val="24"/>
                <w:szCs w:val="24"/>
              </w:rPr>
              <w:t xml:space="preserve">8.4 </w:t>
            </w:r>
            <w:r w:rsidR="004F333F" w:rsidRPr="00D04DC7">
              <w:rPr>
                <w:color w:val="000000"/>
                <w:sz w:val="24"/>
                <w:szCs w:val="24"/>
              </w:rPr>
              <w:t>Tipos de picles</w:t>
            </w:r>
          </w:p>
          <w:p w14:paraId="4A2E1362" w14:textId="614B5495" w:rsidR="004F333F" w:rsidRPr="00D04DC7" w:rsidRDefault="00D04DC7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8.5 </w:t>
            </w:r>
            <w:r w:rsidR="004F333F" w:rsidRPr="00D04DC7">
              <w:rPr>
                <w:sz w:val="24"/>
                <w:szCs w:val="24"/>
              </w:rPr>
              <w:t>Observações pertinentes na preparação</w:t>
            </w:r>
          </w:p>
          <w:p w14:paraId="64AA8173" w14:textId="21F8CCF2" w:rsidR="004F333F" w:rsidRPr="00D04DC7" w:rsidRDefault="00D04DC7" w:rsidP="004F333F">
            <w:pPr>
              <w:rPr>
                <w:color w:val="000000"/>
                <w:sz w:val="24"/>
                <w:szCs w:val="24"/>
              </w:rPr>
            </w:pPr>
            <w:r w:rsidRPr="00D04DC7">
              <w:rPr>
                <w:color w:val="000000"/>
                <w:sz w:val="24"/>
                <w:szCs w:val="24"/>
              </w:rPr>
              <w:t>8.6 P</w:t>
            </w:r>
            <w:r w:rsidR="004F333F" w:rsidRPr="00D04DC7">
              <w:rPr>
                <w:color w:val="000000"/>
                <w:sz w:val="24"/>
                <w:szCs w:val="24"/>
              </w:rPr>
              <w:t>asteuriza</w:t>
            </w:r>
            <w:r w:rsidRPr="00D04DC7">
              <w:rPr>
                <w:color w:val="000000"/>
                <w:sz w:val="24"/>
                <w:szCs w:val="24"/>
              </w:rPr>
              <w:t>ção de</w:t>
            </w:r>
            <w:r w:rsidR="004F333F" w:rsidRPr="00D04DC7">
              <w:rPr>
                <w:color w:val="000000"/>
                <w:sz w:val="24"/>
                <w:szCs w:val="24"/>
              </w:rPr>
              <w:t xml:space="preserve"> vidros, tampas e utensílios</w:t>
            </w:r>
          </w:p>
          <w:p w14:paraId="7C34F35D" w14:textId="60DB1A35" w:rsidR="004F333F" w:rsidRPr="00D04DC7" w:rsidRDefault="00D04DC7" w:rsidP="004F333F">
            <w:pPr>
              <w:rPr>
                <w:color w:val="000000"/>
                <w:sz w:val="24"/>
                <w:szCs w:val="24"/>
              </w:rPr>
            </w:pPr>
            <w:r w:rsidRPr="00D04DC7">
              <w:rPr>
                <w:color w:val="000000"/>
                <w:sz w:val="24"/>
                <w:szCs w:val="24"/>
              </w:rPr>
              <w:t xml:space="preserve">8.7 </w:t>
            </w:r>
            <w:r w:rsidR="004F333F" w:rsidRPr="00D04DC7">
              <w:rPr>
                <w:color w:val="000000"/>
                <w:sz w:val="24"/>
                <w:szCs w:val="24"/>
              </w:rPr>
              <w:t>Elaboração de produtos fermentados</w:t>
            </w:r>
          </w:p>
          <w:p w14:paraId="166927C8" w14:textId="2F09EB24" w:rsidR="004F333F" w:rsidRPr="00D04DC7" w:rsidRDefault="00D04DC7" w:rsidP="004F333F">
            <w:pPr>
              <w:rPr>
                <w:color w:val="000000"/>
                <w:sz w:val="24"/>
                <w:szCs w:val="24"/>
              </w:rPr>
            </w:pPr>
            <w:r w:rsidRPr="00D04DC7">
              <w:rPr>
                <w:color w:val="000000"/>
                <w:sz w:val="24"/>
                <w:szCs w:val="24"/>
              </w:rPr>
              <w:t xml:space="preserve">8.8 </w:t>
            </w:r>
            <w:r w:rsidR="004F333F" w:rsidRPr="00D04DC7">
              <w:rPr>
                <w:color w:val="000000"/>
                <w:sz w:val="24"/>
                <w:szCs w:val="24"/>
              </w:rPr>
              <w:t>Processamento da cebola em salmoura</w:t>
            </w:r>
          </w:p>
          <w:p w14:paraId="5B27D3D5" w14:textId="1AFE2784" w:rsidR="004F333F" w:rsidRPr="00D04DC7" w:rsidRDefault="00D04DC7" w:rsidP="004F333F">
            <w:pPr>
              <w:rPr>
                <w:color w:val="000000"/>
                <w:sz w:val="24"/>
                <w:szCs w:val="24"/>
              </w:rPr>
            </w:pPr>
            <w:r w:rsidRPr="00D04DC7">
              <w:rPr>
                <w:color w:val="000000"/>
                <w:sz w:val="24"/>
                <w:szCs w:val="24"/>
              </w:rPr>
              <w:t xml:space="preserve">8.9 </w:t>
            </w:r>
            <w:r w:rsidR="004F333F" w:rsidRPr="00D04DC7">
              <w:rPr>
                <w:color w:val="000000"/>
                <w:sz w:val="24"/>
                <w:szCs w:val="24"/>
              </w:rPr>
              <w:t>Processamento da pasta de alho</w:t>
            </w:r>
          </w:p>
          <w:p w14:paraId="215D11A8" w14:textId="77777777" w:rsidR="00BA2E1E" w:rsidRDefault="00D04DC7" w:rsidP="00BA2E1E">
            <w:pPr>
              <w:rPr>
                <w:b/>
                <w:color w:val="000000"/>
              </w:rPr>
            </w:pPr>
            <w:r w:rsidRPr="00D04DC7">
              <w:rPr>
                <w:color w:val="000000"/>
                <w:sz w:val="24"/>
                <w:szCs w:val="24"/>
              </w:rPr>
              <w:t xml:space="preserve">8.10 </w:t>
            </w:r>
            <w:r w:rsidR="004F333F" w:rsidRPr="00D04DC7">
              <w:rPr>
                <w:color w:val="000000"/>
                <w:sz w:val="24"/>
                <w:szCs w:val="24"/>
              </w:rPr>
              <w:t>Processamento do extrato de tomate</w:t>
            </w:r>
            <w:r w:rsidR="00BA2E1E" w:rsidRPr="00D7424B">
              <w:rPr>
                <w:b/>
                <w:color w:val="000000"/>
              </w:rPr>
              <w:t xml:space="preserve"> </w:t>
            </w:r>
          </w:p>
          <w:p w14:paraId="322E92F2" w14:textId="77777777" w:rsidR="00BA2E1E" w:rsidRDefault="00BA2E1E" w:rsidP="00BA2E1E">
            <w:pPr>
              <w:rPr>
                <w:b/>
                <w:color w:val="000000"/>
              </w:rPr>
            </w:pPr>
          </w:p>
          <w:p w14:paraId="4DDD74C2" w14:textId="38F8FF70" w:rsidR="00BA2E1E" w:rsidRDefault="00BA2E1E" w:rsidP="00BA2E1E">
            <w:pPr>
              <w:rPr>
                <w:b/>
                <w:color w:val="000000"/>
              </w:rPr>
            </w:pPr>
            <w:r w:rsidRPr="00D7424B">
              <w:rPr>
                <w:b/>
                <w:color w:val="000000"/>
              </w:rPr>
              <w:t>U</w:t>
            </w:r>
            <w:r w:rsidR="00C062DE">
              <w:rPr>
                <w:b/>
                <w:color w:val="000000"/>
              </w:rPr>
              <w:t xml:space="preserve">nidade </w:t>
            </w:r>
            <w:r>
              <w:rPr>
                <w:b/>
                <w:color w:val="000000"/>
              </w:rPr>
              <w:t>I</w:t>
            </w:r>
            <w:r w:rsidRPr="00D7424B">
              <w:rPr>
                <w:b/>
                <w:color w:val="000000"/>
              </w:rPr>
              <w:t>X</w:t>
            </w:r>
            <w:r w:rsidR="00C062DE">
              <w:rPr>
                <w:b/>
                <w:color w:val="000000"/>
              </w:rPr>
              <w:t xml:space="preserve"> – </w:t>
            </w:r>
            <w:r w:rsidR="00C062DE" w:rsidRPr="00C062DE">
              <w:rPr>
                <w:bCs/>
                <w:color w:val="000000"/>
              </w:rPr>
              <w:t>PROCESSAMENTO DE SUCOS E NÉCTARES</w:t>
            </w:r>
          </w:p>
          <w:p w14:paraId="606C9EC2" w14:textId="309F753F" w:rsidR="00BA2E1E" w:rsidRPr="00B018E8" w:rsidRDefault="00C062DE" w:rsidP="00BA2E1E">
            <w:pPr>
              <w:rPr>
                <w:color w:val="000000"/>
              </w:rPr>
            </w:pPr>
            <w:r>
              <w:rPr>
                <w:color w:val="000000"/>
              </w:rPr>
              <w:t xml:space="preserve">9.1 </w:t>
            </w:r>
            <w:r w:rsidR="00BA2E1E" w:rsidRPr="00B018E8">
              <w:rPr>
                <w:color w:val="000000"/>
              </w:rPr>
              <w:t>Definição</w:t>
            </w:r>
          </w:p>
          <w:p w14:paraId="42136E1D" w14:textId="52435A8C" w:rsidR="00BA2E1E" w:rsidRDefault="00C062DE" w:rsidP="00BA2E1E">
            <w:pPr>
              <w:rPr>
                <w:color w:val="000000"/>
              </w:rPr>
            </w:pPr>
            <w:r>
              <w:rPr>
                <w:color w:val="000000"/>
              </w:rPr>
              <w:t xml:space="preserve">9.2 </w:t>
            </w:r>
            <w:r w:rsidR="00BA2E1E" w:rsidRPr="00B018E8">
              <w:rPr>
                <w:color w:val="000000"/>
              </w:rPr>
              <w:t>Sistema de produção</w:t>
            </w:r>
            <w:r w:rsidR="00BA2E1E">
              <w:rPr>
                <w:color w:val="000000"/>
              </w:rPr>
              <w:t xml:space="preserve"> de sucos e néctares</w:t>
            </w:r>
          </w:p>
          <w:p w14:paraId="7E742F1D" w14:textId="6F3A0382" w:rsidR="00BA2E1E" w:rsidRDefault="00C062DE" w:rsidP="00BA2E1E">
            <w:pPr>
              <w:rPr>
                <w:color w:val="000000"/>
              </w:rPr>
            </w:pPr>
            <w:r>
              <w:rPr>
                <w:color w:val="000000"/>
              </w:rPr>
              <w:t xml:space="preserve">9.3 </w:t>
            </w:r>
            <w:r w:rsidR="00BA2E1E">
              <w:rPr>
                <w:color w:val="000000"/>
              </w:rPr>
              <w:t>Processamento de suco de caju pronto para beber</w:t>
            </w:r>
          </w:p>
          <w:p w14:paraId="0362D940" w14:textId="73884A83" w:rsidR="00C062DE" w:rsidRDefault="00C062DE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9.4 </w:t>
            </w:r>
            <w:r>
              <w:rPr>
                <w:color w:val="000000"/>
              </w:rPr>
              <w:t>Processamento de suco de caju com alto teor de polpa</w:t>
            </w:r>
          </w:p>
          <w:p w14:paraId="02352A72" w14:textId="5E90421F" w:rsidR="00C062DE" w:rsidRDefault="00C062DE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9.5 </w:t>
            </w:r>
            <w:r>
              <w:rPr>
                <w:color w:val="000000"/>
              </w:rPr>
              <w:t>Processamento de néctar de goiaba</w:t>
            </w:r>
          </w:p>
          <w:p w14:paraId="0990F19C" w14:textId="77777777" w:rsidR="00C062DE" w:rsidRDefault="00C062DE" w:rsidP="00C062DE">
            <w:pPr>
              <w:rPr>
                <w:color w:val="000000"/>
              </w:rPr>
            </w:pPr>
          </w:p>
          <w:p w14:paraId="4CAA01C0" w14:textId="4D400C59" w:rsidR="00C062DE" w:rsidRPr="003D0222" w:rsidRDefault="00C062DE" w:rsidP="00C062DE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U</w:t>
            </w:r>
            <w:r>
              <w:rPr>
                <w:b/>
                <w:color w:val="000000"/>
              </w:rPr>
              <w:t>nidade</w:t>
            </w:r>
            <w:r>
              <w:rPr>
                <w:b/>
                <w:color w:val="000000"/>
              </w:rPr>
              <w:t xml:space="preserve"> X</w:t>
            </w:r>
            <w:r>
              <w:rPr>
                <w:b/>
                <w:color w:val="000000"/>
              </w:rPr>
              <w:t xml:space="preserve"> – PROCESSAMENTO DE CONDIMENTOS, MOLHOS E TEMPEROS</w:t>
            </w:r>
          </w:p>
          <w:p w14:paraId="17EF0E3C" w14:textId="1AA46CB6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10.1 </w:t>
            </w:r>
            <w:r w:rsidR="00C062DE">
              <w:rPr>
                <w:color w:val="000000"/>
              </w:rPr>
              <w:t>Considerações gerais</w:t>
            </w:r>
          </w:p>
          <w:p w14:paraId="4901D19D" w14:textId="56231333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10.2 </w:t>
            </w:r>
            <w:r w:rsidR="00C062DE">
              <w:rPr>
                <w:color w:val="000000"/>
              </w:rPr>
              <w:t>Processamento do tempero completo com e sem pimenta</w:t>
            </w:r>
          </w:p>
          <w:p w14:paraId="65D34841" w14:textId="3D0871DD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10.3 </w:t>
            </w:r>
            <w:r w:rsidR="00C062DE">
              <w:rPr>
                <w:color w:val="000000"/>
              </w:rPr>
              <w:t>Processamento do tempero alho e sal</w:t>
            </w:r>
          </w:p>
          <w:p w14:paraId="7587C5BE" w14:textId="2CA37147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10.4 </w:t>
            </w:r>
            <w:r w:rsidR="00C062DE">
              <w:rPr>
                <w:color w:val="000000"/>
              </w:rPr>
              <w:t>Processamento do molho de pimenta vermelha</w:t>
            </w:r>
          </w:p>
          <w:p w14:paraId="74BA0BF2" w14:textId="08274FC6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10.5 </w:t>
            </w:r>
            <w:r w:rsidR="00C062DE">
              <w:rPr>
                <w:color w:val="000000"/>
              </w:rPr>
              <w:t>Processamento do molho inglês</w:t>
            </w:r>
          </w:p>
          <w:p w14:paraId="206941EB" w14:textId="234E267D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10.6 </w:t>
            </w:r>
            <w:r w:rsidR="00C062DE">
              <w:rPr>
                <w:color w:val="000000"/>
              </w:rPr>
              <w:t>Processamento do molho de iorgute</w:t>
            </w:r>
          </w:p>
          <w:p w14:paraId="1E442E8E" w14:textId="77777777" w:rsidR="00C0227C" w:rsidRDefault="00C0227C" w:rsidP="00C062DE">
            <w:pPr>
              <w:rPr>
                <w:color w:val="000000"/>
              </w:rPr>
            </w:pPr>
          </w:p>
          <w:p w14:paraId="0112A9B8" w14:textId="5CD12F56" w:rsidR="00C062DE" w:rsidRPr="00357A85" w:rsidRDefault="00C062DE" w:rsidP="00C062DE">
            <w:pPr>
              <w:rPr>
                <w:b/>
                <w:color w:val="000000"/>
              </w:rPr>
            </w:pPr>
            <w:r w:rsidRPr="00357A85">
              <w:rPr>
                <w:b/>
                <w:color w:val="000000"/>
              </w:rPr>
              <w:t>U</w:t>
            </w:r>
            <w:r w:rsidR="00C0227C">
              <w:rPr>
                <w:b/>
                <w:color w:val="000000"/>
              </w:rPr>
              <w:t>nidade</w:t>
            </w:r>
            <w:r w:rsidRPr="00357A85">
              <w:rPr>
                <w:b/>
                <w:color w:val="000000"/>
              </w:rPr>
              <w:t xml:space="preserve"> XI</w:t>
            </w:r>
            <w:r w:rsidR="00C0227C">
              <w:rPr>
                <w:b/>
                <w:color w:val="000000"/>
              </w:rPr>
              <w:t xml:space="preserve"> </w:t>
            </w:r>
            <w:r w:rsidR="002524B7">
              <w:rPr>
                <w:b/>
                <w:color w:val="000000"/>
              </w:rPr>
              <w:t>– ACONDICIONAMENTO E CONTROLE DE QUALIDADE</w:t>
            </w:r>
          </w:p>
          <w:p w14:paraId="27E661D6" w14:textId="0B9BF240" w:rsidR="00C062DE" w:rsidRDefault="00CA1346" w:rsidP="00C062DE">
            <w:r>
              <w:rPr>
                <w:rStyle w:val="fontstyle01"/>
              </w:rPr>
              <w:t>11.1 Acondicionamento</w:t>
            </w:r>
            <w:r w:rsidR="001E70BB">
              <w:rPr>
                <w:rStyle w:val="fontstyle01"/>
              </w:rPr>
              <w:t xml:space="preserve"> dos produtos processadas </w:t>
            </w:r>
          </w:p>
          <w:p w14:paraId="6A7194DB" w14:textId="16333809" w:rsidR="00C062DE" w:rsidRPr="00357A85" w:rsidRDefault="00CA1346" w:rsidP="00C062DE">
            <w:pPr>
              <w:rPr>
                <w:color w:val="000000"/>
              </w:rPr>
            </w:pPr>
            <w:r>
              <w:rPr>
                <w:rStyle w:val="fontstyle01"/>
              </w:rPr>
              <w:t xml:space="preserve">11.2 </w:t>
            </w:r>
            <w:r w:rsidR="00C062DE" w:rsidRPr="00357A85">
              <w:rPr>
                <w:color w:val="000000"/>
              </w:rPr>
              <w:t xml:space="preserve">Tipos de </w:t>
            </w:r>
            <w:r w:rsidR="001E70BB">
              <w:rPr>
                <w:color w:val="000000"/>
              </w:rPr>
              <w:t>embalagens e funções</w:t>
            </w:r>
          </w:p>
          <w:p w14:paraId="22687FE2" w14:textId="0AB254EB" w:rsidR="00C062DE" w:rsidRDefault="00CA1346" w:rsidP="00C062DE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  <w:r w:rsidR="001E70BB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C062DE" w:rsidRPr="00357A85">
              <w:rPr>
                <w:color w:val="000000"/>
              </w:rPr>
              <w:t>Principais características dos rótulos</w:t>
            </w:r>
          </w:p>
          <w:p w14:paraId="6A3D38CE" w14:textId="417B8507" w:rsidR="003022AA" w:rsidRPr="003022AA" w:rsidRDefault="00CA1346" w:rsidP="001E70BB">
            <w:pPr>
              <w:rPr>
                <w:b/>
                <w:color w:val="000000" w:themeColor="text1"/>
              </w:rPr>
            </w:pPr>
            <w:r>
              <w:rPr>
                <w:rStyle w:val="fontstyle01"/>
              </w:rPr>
              <w:t>11.</w:t>
            </w:r>
            <w:r w:rsidR="001E70BB">
              <w:rPr>
                <w:rStyle w:val="fontstyle01"/>
              </w:rPr>
              <w:t xml:space="preserve">4 </w:t>
            </w:r>
            <w:r w:rsidR="00C062DE">
              <w:rPr>
                <w:color w:val="000000"/>
              </w:rPr>
              <w:t xml:space="preserve">Legislação </w:t>
            </w:r>
            <w:r w:rsidR="001E70BB">
              <w:rPr>
                <w:color w:val="000000"/>
              </w:rPr>
              <w:t>b</w:t>
            </w:r>
            <w:r w:rsidR="00C062DE">
              <w:rPr>
                <w:color w:val="000000"/>
              </w:rPr>
              <w:t>rasileira para produtos processado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9F34D2">
        <w:trPr>
          <w:trHeight w:val="77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060D9E59" w:rsidR="007D0082" w:rsidRPr="00464505" w:rsidRDefault="00CC1328" w:rsidP="00464505">
            <w:pPr>
              <w:pStyle w:val="pf0"/>
              <w:jc w:val="both"/>
              <w:rPr>
                <w:color w:val="000000"/>
              </w:rPr>
            </w:pPr>
            <w:r>
              <w:rPr>
                <w:rFonts w:eastAsia="Calibri"/>
                <w:noProof/>
                <w:color w:val="000000" w:themeColor="text1"/>
              </w:rPr>
              <w:t>A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ulas teóricas expositivas/dialógicas ilustradas, centradas nos estudantes, fazendo-se uso de recursos </w:t>
            </w:r>
            <w:r w:rsidRPr="008B08E6">
              <w:rPr>
                <w:rFonts w:eastAsia="Calibri"/>
                <w:bCs/>
                <w:noProof/>
                <w:color w:val="000000" w:themeColor="text1"/>
              </w:rPr>
              <w:t>diático-pedagógicos e audiovisuais diversos</w:t>
            </w:r>
            <w:r w:rsidRPr="008B08E6">
              <w:rPr>
                <w:rFonts w:eastAsia="Calibri"/>
                <w:noProof/>
                <w:color w:val="000000" w:themeColor="text1"/>
              </w:rPr>
              <w:t>, por meio dos mais variados métodos, tais como: discussões, debates e desenvolvimentos de trabalhos complementares individuais e em grupos, utilizando-se das técnicas dos estudos dirigidos, das pesquisas bibliográficas e dos seminários (individuais e/ou em e</w:t>
            </w:r>
            <w:r>
              <w:rPr>
                <w:rFonts w:eastAsia="Calibri"/>
                <w:noProof/>
                <w:color w:val="000000" w:themeColor="text1"/>
              </w:rPr>
              <w:t>quipes); e de aulas práticas no setor de processamento de frutas, laboratórios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, com realizações de demonstrações práticas, fazendo-se uso </w:t>
            </w:r>
            <w:r w:rsidRPr="008B08E6">
              <w:rPr>
                <w:rFonts w:eastAsia="Calibri"/>
                <w:bCs/>
                <w:noProof/>
                <w:color w:val="000000" w:themeColor="text1"/>
              </w:rPr>
              <w:t xml:space="preserve">dos recursos disponíveis nos setores de produção e no laboratório pertencentes à instituição, </w:t>
            </w:r>
            <w:r w:rsidRPr="008B08E6">
              <w:rPr>
                <w:rFonts w:eastAsia="Calibri"/>
                <w:noProof/>
                <w:color w:val="000000" w:themeColor="text1"/>
              </w:rPr>
              <w:t>devidamente complementadas com as vivências práticas interativas, possibilitadas por meio das visitas técnicas realiz</w:t>
            </w:r>
            <w:r>
              <w:rPr>
                <w:rFonts w:eastAsia="Calibri"/>
                <w:noProof/>
                <w:color w:val="000000" w:themeColor="text1"/>
              </w:rPr>
              <w:t>adas junto aos produtores de polpa congelada, empresas de doces artesanais e produtos desidratados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 da região, onde </w:t>
            </w:r>
            <w:r w:rsidRPr="008B08E6">
              <w:rPr>
                <w:color w:val="000000" w:themeColor="text1"/>
                <w:shd w:val="clear" w:color="auto" w:fill="FFFFFF"/>
              </w:rPr>
              <w:t xml:space="preserve">o professor estará atuando como um agente facilitador da aprendizagem dos estudantes. 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4D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0D339471" w14:textId="77777777" w:rsidTr="00501770">
        <w:trPr>
          <w:trHeight w:val="126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3FDCB043" w:rsidR="00A80D11" w:rsidRDefault="00512CC6" w:rsidP="004E0ECD">
            <w:pPr>
              <w:pStyle w:val="pf0"/>
              <w:jc w:val="both"/>
              <w:rPr>
                <w:color w:val="000000"/>
              </w:rPr>
            </w:pPr>
            <w:r>
              <w:rPr>
                <w:rFonts w:eastAsia="Calibri"/>
                <w:noProof/>
                <w:color w:val="000000" w:themeColor="text1"/>
              </w:rPr>
              <w:t xml:space="preserve">Seguirá </w:t>
            </w:r>
            <w:r w:rsidRPr="008B08E6">
              <w:rPr>
                <w:rFonts w:eastAsia="Calibri"/>
                <w:noProof/>
                <w:color w:val="000000" w:themeColor="text1"/>
              </w:rPr>
              <w:t>o Regulamento da Organização Didática (ROD) do IFCE</w:t>
            </w:r>
            <w:r>
              <w:rPr>
                <w:rFonts w:eastAsia="Calibri"/>
                <w:noProof/>
                <w:color w:val="000000" w:themeColor="text1"/>
              </w:rPr>
              <w:t>, onde consta que a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 avaliação terá caráter formativo, </w:t>
            </w:r>
            <w:r w:rsidRPr="008B08E6">
              <w:rPr>
                <w:color w:val="000000" w:themeColor="text1"/>
              </w:rPr>
              <w:t>diagnóstico, contínuo e processual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 visando ao acompanhamento permanente do aluno. Desta forma, serão usados instrumentos e técnicas diversificados de avaliação, deixando sempre claros os seus objetivos e critérios avaliativos</w:t>
            </w:r>
            <w:r w:rsidR="008B4A56">
              <w:rPr>
                <w:rFonts w:eastAsia="Calibri"/>
                <w:noProof/>
                <w:color w:val="000000" w:themeColor="text1"/>
              </w:rPr>
              <w:t xml:space="preserve">: </w:t>
            </w:r>
            <w:r w:rsidRPr="008B08E6">
              <w:rPr>
                <w:color w:val="000000" w:themeColor="text1"/>
              </w:rPr>
              <w:t>aplicação de atividades; exercícios; trabalhos individuais e/ou coletivos; relatórios; provas escritas</w:t>
            </w:r>
            <w:r>
              <w:rPr>
                <w:color w:val="000000" w:themeColor="text1"/>
              </w:rPr>
              <w:t>; provas práticas</w:t>
            </w:r>
            <w:r w:rsidRPr="008B08E6">
              <w:rPr>
                <w:color w:val="000000" w:themeColor="text1"/>
              </w:rPr>
              <w:t>; seminários; projetos interdisciplinares; resolução de exercícios; planejamento e execução de experimentos ou projetos; relatórios referentes a trabalhos, experimentos ou visitas técnicas.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 Alguns critérios a serem avaliados: grau de participação do aluno</w:t>
            </w:r>
            <w:r w:rsidR="00E84E4E">
              <w:rPr>
                <w:rFonts w:eastAsia="Calibri"/>
                <w:noProof/>
                <w:color w:val="000000" w:themeColor="text1"/>
              </w:rPr>
              <w:t>.</w:t>
            </w:r>
          </w:p>
        </w:tc>
      </w:tr>
      <w:tr w:rsidR="00BC199D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BC199D" w:rsidRPr="007A0402" w:rsidRDefault="0045623C" w:rsidP="00BC199D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BC199D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2D5C47F" w14:textId="7AFD0D01" w:rsidR="00507818" w:rsidRPr="00507818" w:rsidRDefault="00507818" w:rsidP="00507818">
            <w:pPr>
              <w:jc w:val="both"/>
              <w:rPr>
                <w:sz w:val="24"/>
                <w:szCs w:val="24"/>
              </w:rPr>
            </w:pPr>
            <w:r w:rsidRPr="00507818">
              <w:rPr>
                <w:color w:val="1B1B1A"/>
                <w:sz w:val="24"/>
                <w:szCs w:val="24"/>
              </w:rPr>
              <w:t>GAVA, A.</w:t>
            </w:r>
            <w:r>
              <w:rPr>
                <w:color w:val="1B1B1A"/>
                <w:sz w:val="24"/>
                <w:szCs w:val="24"/>
              </w:rPr>
              <w:t xml:space="preserve"> </w:t>
            </w:r>
            <w:r w:rsidRPr="00507818">
              <w:rPr>
                <w:color w:val="1B1B1A"/>
                <w:sz w:val="24"/>
                <w:szCs w:val="24"/>
              </w:rPr>
              <w:t>J. Princípios de tecnologia de alimentos. São Paulo: Ed. Nobel,</w:t>
            </w:r>
            <w:r w:rsidRPr="00507818">
              <w:rPr>
                <w:color w:val="1B1B1A"/>
                <w:sz w:val="24"/>
                <w:szCs w:val="24"/>
              </w:rPr>
              <w:t xml:space="preserve"> </w:t>
            </w:r>
            <w:r w:rsidRPr="00507818">
              <w:rPr>
                <w:color w:val="1B1B1A"/>
                <w:sz w:val="24"/>
                <w:szCs w:val="24"/>
              </w:rPr>
              <w:t>2007. 284p</w:t>
            </w:r>
            <w:r w:rsidRPr="00507818">
              <w:rPr>
                <w:sz w:val="24"/>
                <w:szCs w:val="24"/>
              </w:rPr>
              <w:t>.</w:t>
            </w:r>
          </w:p>
          <w:p w14:paraId="7DDFEF3C" w14:textId="59F0A37E" w:rsidR="00507818" w:rsidRPr="00507818" w:rsidRDefault="00507818" w:rsidP="00507818">
            <w:pPr>
              <w:jc w:val="both"/>
              <w:rPr>
                <w:rStyle w:val="fontstyle21"/>
                <w:b w:val="0"/>
                <w:bCs w:val="0"/>
              </w:rPr>
            </w:pPr>
            <w:r w:rsidRPr="00507818">
              <w:rPr>
                <w:rStyle w:val="fontstyle01"/>
              </w:rPr>
              <w:t xml:space="preserve">EVANGELISTA, J. </w:t>
            </w:r>
            <w:r w:rsidRPr="00507818">
              <w:rPr>
                <w:rStyle w:val="fontstyle21"/>
                <w:b w:val="0"/>
                <w:bCs w:val="0"/>
              </w:rPr>
              <w:t>Tecnologia de Alimentos. 2 ed., s. 1, Atheneu, 1989</w:t>
            </w:r>
            <w:r w:rsidRPr="00507818">
              <w:rPr>
                <w:rStyle w:val="fontstyle21"/>
                <w:b w:val="0"/>
                <w:bCs w:val="0"/>
              </w:rPr>
              <w:t>.</w:t>
            </w:r>
          </w:p>
          <w:p w14:paraId="12E9CC5B" w14:textId="77777777" w:rsidR="00507818" w:rsidRPr="00507818" w:rsidRDefault="00507818" w:rsidP="00507818">
            <w:pPr>
              <w:jc w:val="both"/>
              <w:rPr>
                <w:sz w:val="24"/>
                <w:szCs w:val="24"/>
              </w:rPr>
            </w:pPr>
            <w:r w:rsidRPr="00507818">
              <w:rPr>
                <w:rStyle w:val="fontstyle21"/>
                <w:b w:val="0"/>
                <w:bCs w:val="0"/>
              </w:rPr>
              <w:t>LOVATEL, J. L; CONSTANZI, A. R; CAPELLI, R. Processamento de frutas e hortaliças. Caxias do Sul, RS: Educs, 2004. 189p. ISBN857061282-6.</w:t>
            </w:r>
          </w:p>
          <w:p w14:paraId="3714A51A" w14:textId="58E8C8F0" w:rsidR="00724C3F" w:rsidRPr="00E00FB4" w:rsidRDefault="00507818" w:rsidP="00507818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507818">
              <w:t>OETTERER, M.; REGITANO, A; SPOTO, M. H. F. Fundamentos de Ciência e Tecnologia de Alimentos, Manole, 2006.</w:t>
            </w:r>
          </w:p>
        </w:tc>
      </w:tr>
      <w:tr w:rsidR="00BC199D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BC199D" w:rsidRDefault="0045623C" w:rsidP="00BC199D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BC199D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F6E0E48" w14:textId="176B9129" w:rsidR="007F239D" w:rsidRPr="00EA5590" w:rsidRDefault="007F239D" w:rsidP="00297C0B">
            <w:pPr>
              <w:jc w:val="both"/>
              <w:rPr>
                <w:rFonts w:eastAsia="Arial"/>
                <w:sz w:val="24"/>
                <w:szCs w:val="24"/>
              </w:rPr>
            </w:pPr>
            <w:r w:rsidRPr="00EA5590">
              <w:rPr>
                <w:rFonts w:eastAsia="Arial"/>
                <w:sz w:val="24"/>
                <w:szCs w:val="24"/>
              </w:rPr>
              <w:t>BAUER, V. R. P; WALLY, A. P; PETER, M. Z.</w:t>
            </w:r>
            <w:r w:rsidR="00297C0B" w:rsidRPr="00EA5590">
              <w:rPr>
                <w:rFonts w:eastAsia="Arial"/>
                <w:sz w:val="24"/>
                <w:szCs w:val="24"/>
              </w:rPr>
              <w:t xml:space="preserve"> </w:t>
            </w:r>
            <w:r w:rsidRPr="00EA5590">
              <w:rPr>
                <w:rFonts w:eastAsia="Arial"/>
                <w:sz w:val="24"/>
                <w:szCs w:val="24"/>
              </w:rPr>
              <w:t xml:space="preserve">Tecnologia de frutas e hortaliças. Disponível em: </w:t>
            </w:r>
            <w:r w:rsidR="00EA5590" w:rsidRPr="00EA5590">
              <w:rPr>
                <w:rFonts w:eastAsia="Arial"/>
                <w:sz w:val="24"/>
                <w:szCs w:val="24"/>
              </w:rPr>
              <w:t>http://proedu.rnp.br/bitstream/handle/123456789/1480/Tec_Frut_Horta_Book_Ag.pdf?sequence=1&amp;isAllowed=y.</w:t>
            </w:r>
            <w:r w:rsidRPr="00EA5590">
              <w:rPr>
                <w:rFonts w:eastAsia="Arial"/>
                <w:sz w:val="24"/>
                <w:szCs w:val="24"/>
              </w:rPr>
              <w:t xml:space="preserve"> Acesso dia 30/09/2022.</w:t>
            </w:r>
          </w:p>
          <w:p w14:paraId="6C26DC16" w14:textId="20681ECC" w:rsidR="007F239D" w:rsidRPr="00EA5590" w:rsidRDefault="007F239D" w:rsidP="00297C0B">
            <w:pPr>
              <w:jc w:val="both"/>
              <w:rPr>
                <w:sz w:val="24"/>
                <w:szCs w:val="24"/>
              </w:rPr>
            </w:pPr>
            <w:r w:rsidRPr="00EA5590">
              <w:rPr>
                <w:rStyle w:val="fontstyle01"/>
              </w:rPr>
              <w:t xml:space="preserve">CHITARRA, Maria Isabel Fernandes; CHITARRA, Adimilson Bosco. </w:t>
            </w:r>
            <w:r w:rsidRPr="00EA5590">
              <w:rPr>
                <w:rStyle w:val="fontstyle21"/>
              </w:rPr>
              <w:t>Pós-colheita de</w:t>
            </w:r>
            <w:r w:rsidRPr="00EA5590">
              <w:rPr>
                <w:color w:val="000000"/>
                <w:sz w:val="24"/>
                <w:szCs w:val="24"/>
              </w:rPr>
              <w:br/>
            </w:r>
            <w:r w:rsidRPr="00EA5590">
              <w:rPr>
                <w:rStyle w:val="fontstyle21"/>
              </w:rPr>
              <w:t xml:space="preserve">frutas e hortaliças: </w:t>
            </w:r>
            <w:r w:rsidRPr="00EA5590">
              <w:rPr>
                <w:rStyle w:val="fontstyle01"/>
              </w:rPr>
              <w:t>fisiologia e manuseio. 2. ed.  rev.</w:t>
            </w:r>
            <w:r w:rsidR="00EA5590" w:rsidRPr="00EA5590">
              <w:rPr>
                <w:rStyle w:val="fontstyle01"/>
              </w:rPr>
              <w:t xml:space="preserve"> </w:t>
            </w:r>
            <w:r w:rsidRPr="00EA5590">
              <w:rPr>
                <w:rStyle w:val="fontstyle01"/>
              </w:rPr>
              <w:t>Lavras: UFLA, 2005</w:t>
            </w:r>
            <w:r w:rsidR="00EA5590" w:rsidRPr="00EA5590">
              <w:rPr>
                <w:rStyle w:val="fontstyle01"/>
              </w:rPr>
              <w:t>.</w:t>
            </w:r>
            <w:r w:rsidRPr="00EA5590">
              <w:rPr>
                <w:rStyle w:val="fontstyle01"/>
              </w:rPr>
              <w:t xml:space="preserve"> 783 p</w:t>
            </w:r>
            <w:r w:rsidR="00EA5590" w:rsidRPr="00EA5590">
              <w:rPr>
                <w:rStyle w:val="fontstyle01"/>
              </w:rPr>
              <w:t>.</w:t>
            </w:r>
          </w:p>
          <w:p w14:paraId="29D6229E" w14:textId="4F7FCF4D" w:rsidR="007F239D" w:rsidRPr="00EA5590" w:rsidRDefault="007F239D" w:rsidP="00297C0B">
            <w:pPr>
              <w:jc w:val="both"/>
              <w:rPr>
                <w:rStyle w:val="fontstyle01"/>
              </w:rPr>
            </w:pPr>
            <w:r w:rsidRPr="00EA5590">
              <w:rPr>
                <w:rStyle w:val="fontstyle01"/>
              </w:rPr>
              <w:t>CHITARRA, M. I. F.; CHITARRA, A. B.</w:t>
            </w:r>
            <w:r w:rsidR="00EA5590" w:rsidRPr="00EA5590">
              <w:rPr>
                <w:rStyle w:val="fontstyle01"/>
              </w:rPr>
              <w:t xml:space="preserve"> </w:t>
            </w:r>
            <w:r w:rsidRPr="00EA5590">
              <w:rPr>
                <w:rStyle w:val="fontstyle21"/>
              </w:rPr>
              <w:t>Pós-colheita de frutas e hortaliças:</w:t>
            </w:r>
            <w:r w:rsidRPr="00EA5590">
              <w:rPr>
                <w:color w:val="000000"/>
                <w:sz w:val="24"/>
                <w:szCs w:val="24"/>
              </w:rPr>
              <w:br/>
            </w:r>
            <w:r w:rsidRPr="00EA5590">
              <w:rPr>
                <w:rStyle w:val="fontstyle01"/>
              </w:rPr>
              <w:t>glossário. Lavras: UFLA, 2006</w:t>
            </w:r>
            <w:r w:rsidR="00EA5590" w:rsidRPr="00EA5590">
              <w:rPr>
                <w:rStyle w:val="fontstyle01"/>
              </w:rPr>
              <w:t>.</w:t>
            </w:r>
            <w:r w:rsidRPr="00EA5590">
              <w:rPr>
                <w:rStyle w:val="fontstyle01"/>
              </w:rPr>
              <w:t xml:space="preserve"> 256 p.</w:t>
            </w:r>
          </w:p>
          <w:p w14:paraId="16FACD29" w14:textId="77777777" w:rsidR="007F239D" w:rsidRPr="00EA5590" w:rsidRDefault="007F239D" w:rsidP="00297C0B">
            <w:pPr>
              <w:jc w:val="both"/>
              <w:rPr>
                <w:rFonts w:eastAsia="Arial"/>
                <w:sz w:val="24"/>
                <w:szCs w:val="24"/>
              </w:rPr>
            </w:pPr>
            <w:r w:rsidRPr="00EA5590">
              <w:rPr>
                <w:rStyle w:val="fontstyle01"/>
              </w:rPr>
              <w:t>EMBRAPA, Colheita e beneficiamento de frutas e hortaliças. Disponível em: https://ainfo.cnptia.embrapa.br/digital/bitstream/CNPDIA-2009-09/11483/1/LI_2008.pdf. Acesso dia 02/10/2022.</w:t>
            </w:r>
          </w:p>
          <w:p w14:paraId="2E9D557E" w14:textId="77777777" w:rsidR="007F239D" w:rsidRPr="00EA5590" w:rsidRDefault="007F239D" w:rsidP="00297C0B">
            <w:pPr>
              <w:jc w:val="both"/>
              <w:rPr>
                <w:rStyle w:val="fontstyle01"/>
              </w:rPr>
            </w:pPr>
            <w:r w:rsidRPr="00EA5590">
              <w:rPr>
                <w:rStyle w:val="fontstyle01"/>
              </w:rPr>
              <w:t xml:space="preserve">FELLOWS, P. </w:t>
            </w:r>
            <w:r w:rsidRPr="00EA5590">
              <w:rPr>
                <w:rStyle w:val="fontstyle21"/>
              </w:rPr>
              <w:t>Tecnologia do processamento de alimentos: princípios e prática.</w:t>
            </w:r>
            <w:r w:rsidRPr="00EA5590">
              <w:rPr>
                <w:color w:val="000000"/>
                <w:sz w:val="24"/>
                <w:szCs w:val="24"/>
              </w:rPr>
              <w:br/>
            </w:r>
            <w:r w:rsidRPr="00EA5590">
              <w:rPr>
                <w:rStyle w:val="fontstyle01"/>
              </w:rPr>
              <w:t>Porto Alegre: Artemed. 2006. 602p</w:t>
            </w:r>
          </w:p>
          <w:p w14:paraId="64E59412" w14:textId="77777777" w:rsidR="007F239D" w:rsidRPr="00EA5590" w:rsidRDefault="007F239D" w:rsidP="00297C0B">
            <w:pPr>
              <w:jc w:val="both"/>
              <w:rPr>
                <w:rStyle w:val="fontstyle01"/>
              </w:rPr>
            </w:pPr>
            <w:r w:rsidRPr="00EA5590">
              <w:rPr>
                <w:color w:val="1B1B1A"/>
                <w:sz w:val="24"/>
                <w:szCs w:val="24"/>
              </w:rPr>
              <w:t>FERREIRA, M. D. Colheita e beneficiamento de frutas e hortaliças. Embrapa</w:t>
            </w:r>
            <w:r w:rsidRPr="00EA5590">
              <w:rPr>
                <w:color w:val="1B1B1A"/>
                <w:sz w:val="24"/>
                <w:szCs w:val="24"/>
              </w:rPr>
              <w:br/>
              <w:t>Hortaliças, São Carlos, SP, 2008. 144p.</w:t>
            </w:r>
          </w:p>
          <w:p w14:paraId="566E5373" w14:textId="4F5E30DF" w:rsidR="007F239D" w:rsidRPr="00EA5590" w:rsidRDefault="007F239D" w:rsidP="00297C0B">
            <w:pPr>
              <w:jc w:val="both"/>
              <w:rPr>
                <w:color w:val="1B1B1A"/>
                <w:sz w:val="24"/>
                <w:szCs w:val="24"/>
              </w:rPr>
            </w:pPr>
            <w:r w:rsidRPr="00EA5590">
              <w:rPr>
                <w:color w:val="1B1B1A"/>
                <w:sz w:val="24"/>
                <w:szCs w:val="24"/>
              </w:rPr>
              <w:t>FURTADO, A. A</w:t>
            </w:r>
            <w:r w:rsidR="00EA5590" w:rsidRPr="00EA5590">
              <w:rPr>
                <w:color w:val="1B1B1A"/>
                <w:sz w:val="24"/>
                <w:szCs w:val="24"/>
              </w:rPr>
              <w:t xml:space="preserve">. </w:t>
            </w:r>
            <w:r w:rsidRPr="00EA5590">
              <w:rPr>
                <w:color w:val="1B1B1A"/>
                <w:sz w:val="24"/>
                <w:szCs w:val="24"/>
              </w:rPr>
              <w:t>L. Manual de processamento de conserva de pimenta.</w:t>
            </w:r>
            <w:r w:rsidRPr="00EA5590">
              <w:rPr>
                <w:color w:val="1B1B1A"/>
                <w:sz w:val="24"/>
                <w:szCs w:val="24"/>
              </w:rPr>
              <w:br/>
              <w:t>Embrapa Agroindústria de Alimentos. Rio de Janeiro, 2005. 18 p.</w:t>
            </w:r>
          </w:p>
          <w:p w14:paraId="6184459B" w14:textId="77777777" w:rsidR="007F239D" w:rsidRPr="00EA5590" w:rsidRDefault="007F239D" w:rsidP="00297C0B">
            <w:pPr>
              <w:jc w:val="both"/>
              <w:rPr>
                <w:sz w:val="24"/>
                <w:szCs w:val="24"/>
              </w:rPr>
            </w:pPr>
            <w:r w:rsidRPr="00EA5590">
              <w:rPr>
                <w:color w:val="1B1B1A"/>
                <w:sz w:val="24"/>
                <w:szCs w:val="24"/>
              </w:rPr>
              <w:t>JESUS, S. C.; MATSUURA, F. C. A. U.; FOLEGATTI, M. I. S.; CARDOSO, R. L.</w:t>
            </w:r>
            <w:r w:rsidRPr="00EA5590">
              <w:rPr>
                <w:color w:val="1B1B1A"/>
                <w:sz w:val="24"/>
                <w:szCs w:val="24"/>
              </w:rPr>
              <w:br/>
              <w:t>Avaliação de banana-passa obtida de frutos de diferentes genótipos de</w:t>
            </w:r>
            <w:r w:rsidRPr="00EA5590">
              <w:rPr>
                <w:color w:val="1B1B1A"/>
                <w:sz w:val="24"/>
                <w:szCs w:val="24"/>
              </w:rPr>
              <w:br/>
              <w:t>bananeira. Pesquisa agropecuária Brasileira, Brasília, v.40, n.6, p.573-579,</w:t>
            </w:r>
            <w:r w:rsidRPr="00EA5590">
              <w:rPr>
                <w:color w:val="1B1B1A"/>
                <w:sz w:val="24"/>
                <w:szCs w:val="24"/>
              </w:rPr>
              <w:br/>
              <w:t>2005.</w:t>
            </w:r>
          </w:p>
          <w:p w14:paraId="2A6F3B8E" w14:textId="7A7D238A" w:rsidR="007F239D" w:rsidRPr="00EA5590" w:rsidRDefault="007F239D" w:rsidP="00EA5590">
            <w:pPr>
              <w:jc w:val="both"/>
              <w:rPr>
                <w:sz w:val="24"/>
                <w:szCs w:val="24"/>
              </w:rPr>
            </w:pPr>
            <w:r w:rsidRPr="00EA5590">
              <w:rPr>
                <w:rStyle w:val="fontstyle01"/>
              </w:rPr>
              <w:lastRenderedPageBreak/>
              <w:t xml:space="preserve">MAIA, G. A; SOUSA, P. H. M.; LIMA, A. S. </w:t>
            </w:r>
            <w:r w:rsidRPr="00EA5590">
              <w:rPr>
                <w:rStyle w:val="fontstyle21"/>
              </w:rPr>
              <w:t>Processamento de Sucos de Frutas</w:t>
            </w:r>
            <w:r w:rsidRPr="00EA5590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EA5590">
              <w:rPr>
                <w:rStyle w:val="fontstyle21"/>
              </w:rPr>
              <w:t xml:space="preserve">tropicais. </w:t>
            </w:r>
            <w:r w:rsidRPr="00EA5590">
              <w:rPr>
                <w:rStyle w:val="fontstyle01"/>
              </w:rPr>
              <w:t xml:space="preserve">Fortaleza: </w:t>
            </w:r>
            <w:proofErr w:type="spellStart"/>
            <w:r w:rsidRPr="00EA5590">
              <w:rPr>
                <w:rStyle w:val="fontstyle01"/>
              </w:rPr>
              <w:t>Edições</w:t>
            </w:r>
            <w:proofErr w:type="spellEnd"/>
            <w:r w:rsidRPr="00EA5590">
              <w:rPr>
                <w:rStyle w:val="fontstyle01"/>
              </w:rPr>
              <w:t xml:space="preserve"> UFC, 2007</w:t>
            </w:r>
            <w:r w:rsidR="00EA5590">
              <w:rPr>
                <w:rStyle w:val="fontstyle01"/>
              </w:rPr>
              <w:t>.</w:t>
            </w:r>
          </w:p>
          <w:p w14:paraId="084C6DD0" w14:textId="2DC952E7" w:rsidR="007F239D" w:rsidRPr="00EA5590" w:rsidRDefault="007F239D" w:rsidP="00EA5590">
            <w:pPr>
              <w:jc w:val="both"/>
              <w:rPr>
                <w:sz w:val="24"/>
                <w:szCs w:val="24"/>
              </w:rPr>
            </w:pPr>
            <w:r w:rsidRPr="00EA5590">
              <w:rPr>
                <w:sz w:val="24"/>
                <w:szCs w:val="24"/>
              </w:rPr>
              <w:t xml:space="preserve">MORAES, I. V. M. </w:t>
            </w:r>
            <w:r w:rsidRPr="00EA5590">
              <w:rPr>
                <w:b/>
                <w:sz w:val="24"/>
                <w:szCs w:val="24"/>
              </w:rPr>
              <w:t>Produção de polpa de fruta congelada e suco de frutas</w:t>
            </w:r>
            <w:r w:rsidRPr="00EA5590">
              <w:rPr>
                <w:sz w:val="24"/>
                <w:szCs w:val="24"/>
              </w:rPr>
              <w:t xml:space="preserve"> Rede de Tecnologia do Rio de Janeiro - REDETEC, 2016. </w:t>
            </w:r>
            <w:r w:rsidRPr="00EA5590">
              <w:rPr>
                <w:color w:val="1B1B1A"/>
                <w:sz w:val="24"/>
                <w:szCs w:val="24"/>
              </w:rPr>
              <w:t>Disponível em: http://sbrt.ibict.br/dossie-tecnico/downloadsDT/MTE3. Acesso dia 01/10/2022.</w:t>
            </w:r>
          </w:p>
          <w:p w14:paraId="771D7304" w14:textId="77777777" w:rsidR="007F239D" w:rsidRPr="00EA5590" w:rsidRDefault="007F239D" w:rsidP="00EA5590">
            <w:pPr>
              <w:jc w:val="both"/>
              <w:rPr>
                <w:rStyle w:val="fontstyle01"/>
              </w:rPr>
            </w:pPr>
            <w:r w:rsidRPr="00EA5590">
              <w:rPr>
                <w:rStyle w:val="fontstyle01"/>
              </w:rPr>
              <w:t xml:space="preserve">MORETTI, Celso Luiz. </w:t>
            </w:r>
            <w:r w:rsidRPr="00EA5590">
              <w:rPr>
                <w:rStyle w:val="fontstyle21"/>
              </w:rPr>
              <w:t>Manual de processamento mínimo de frutas e hortaliças.</w:t>
            </w:r>
            <w:r w:rsidRPr="00EA5590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EA5590">
              <w:rPr>
                <w:rStyle w:val="fontstyle01"/>
              </w:rPr>
              <w:t>Brasília: Embrapa Hortaliças, SEBRAE, 2007. 527p.</w:t>
            </w:r>
          </w:p>
          <w:p w14:paraId="71AAAA5C" w14:textId="520A7A01" w:rsidR="00297C0B" w:rsidRPr="00EA5590" w:rsidRDefault="00297C0B" w:rsidP="00EA5590">
            <w:pPr>
              <w:jc w:val="both"/>
              <w:rPr>
                <w:rStyle w:val="fontstyle01"/>
              </w:rPr>
            </w:pPr>
            <w:r w:rsidRPr="00EA5590">
              <w:rPr>
                <w:rStyle w:val="fontstyle01"/>
              </w:rPr>
              <w:t>OLIVEIRA, E. N.</w:t>
            </w:r>
            <w:r w:rsidR="00EA5590">
              <w:rPr>
                <w:rStyle w:val="fontstyle01"/>
              </w:rPr>
              <w:t xml:space="preserve"> </w:t>
            </w:r>
            <w:r w:rsidRPr="00EA5590">
              <w:rPr>
                <w:rStyle w:val="fontstyle01"/>
              </w:rPr>
              <w:t>A</w:t>
            </w:r>
            <w:r w:rsidR="00EA5590">
              <w:rPr>
                <w:rStyle w:val="fontstyle01"/>
              </w:rPr>
              <w:t>.</w:t>
            </w:r>
            <w:r w:rsidRPr="00EA5590">
              <w:rPr>
                <w:rStyle w:val="fontstyle01"/>
              </w:rPr>
              <w:t xml:space="preserve">; SANTOS, D. C. </w:t>
            </w:r>
            <w:r w:rsidRPr="00EA5590">
              <w:rPr>
                <w:rStyle w:val="fontstyle01"/>
                <w:b/>
              </w:rPr>
              <w:t>Tecnologia e processamento de frutos e hortaliças</w:t>
            </w:r>
            <w:r w:rsidRPr="00EA5590">
              <w:rPr>
                <w:rStyle w:val="fontstyle01"/>
              </w:rPr>
              <w:t>.</w:t>
            </w:r>
            <w:r w:rsidR="00EA5590">
              <w:rPr>
                <w:rStyle w:val="fontstyle01"/>
              </w:rPr>
              <w:t xml:space="preserve"> </w:t>
            </w:r>
            <w:r w:rsidRPr="00EA5590">
              <w:rPr>
                <w:rStyle w:val="fontstyle01"/>
              </w:rPr>
              <w:t>Disponível</w:t>
            </w:r>
            <w:r w:rsidR="00EA5590">
              <w:rPr>
                <w:rStyle w:val="fontstyle01"/>
              </w:rPr>
              <w:t xml:space="preserve"> </w:t>
            </w:r>
            <w:r w:rsidRPr="00EA5590">
              <w:rPr>
                <w:rStyle w:val="fontstyle01"/>
              </w:rPr>
              <w:t>em: https://ainfo.cnptia.embrapa.br/digital/bitstream/CNPDIA-2009-09/11483/1/LI_2008.pdf. Acesso dia 02/10/2022.</w:t>
            </w:r>
          </w:p>
          <w:p w14:paraId="3B569092" w14:textId="76F76A8D" w:rsidR="00297C0B" w:rsidRPr="00EA5590" w:rsidRDefault="00297C0B" w:rsidP="00EA5590">
            <w:pPr>
              <w:jc w:val="both"/>
              <w:rPr>
                <w:color w:val="1B1B1A"/>
                <w:sz w:val="24"/>
                <w:szCs w:val="24"/>
              </w:rPr>
            </w:pPr>
            <w:r w:rsidRPr="00EA5590">
              <w:rPr>
                <w:color w:val="1B1B1A"/>
                <w:sz w:val="24"/>
                <w:szCs w:val="24"/>
              </w:rPr>
              <w:t>SILVA JUNIOR, A.; VASCONCELOS, P. M.; MESQUITA FILHO, J. A.</w:t>
            </w:r>
            <w:r w:rsidRPr="00EA5590">
              <w:rPr>
                <w:color w:val="1B1B1A"/>
                <w:sz w:val="24"/>
                <w:szCs w:val="24"/>
              </w:rPr>
              <w:br/>
            </w:r>
            <w:r w:rsidRPr="00EA5590">
              <w:rPr>
                <w:b/>
                <w:color w:val="1B1B1A"/>
                <w:sz w:val="24"/>
                <w:szCs w:val="24"/>
              </w:rPr>
              <w:t>Processamento de frutos</w:t>
            </w:r>
            <w:r w:rsidRPr="00EA5590">
              <w:rPr>
                <w:color w:val="1B1B1A"/>
                <w:sz w:val="24"/>
                <w:szCs w:val="24"/>
              </w:rPr>
              <w:t>. Edições Demócrito Rocha, Instituto Centro de</w:t>
            </w:r>
            <w:r w:rsidRPr="00EA5590">
              <w:rPr>
                <w:color w:val="1B1B1A"/>
                <w:sz w:val="24"/>
                <w:szCs w:val="24"/>
              </w:rPr>
              <w:br/>
              <w:t>Ensino Tecnológico. Fortaleza-CE, 2006. 56p</w:t>
            </w:r>
            <w:r w:rsidR="00EA5590">
              <w:rPr>
                <w:color w:val="1B1B1A"/>
                <w:sz w:val="24"/>
                <w:szCs w:val="24"/>
              </w:rPr>
              <w:t>.</w:t>
            </w:r>
          </w:p>
          <w:p w14:paraId="02F50257" w14:textId="5B492BF7" w:rsidR="00297C0B" w:rsidRPr="00EA5590" w:rsidRDefault="00297C0B" w:rsidP="00EA5590">
            <w:pPr>
              <w:jc w:val="both"/>
              <w:rPr>
                <w:rStyle w:val="fontstyle01"/>
              </w:rPr>
            </w:pPr>
            <w:r w:rsidRPr="00EA5590">
              <w:rPr>
                <w:color w:val="1B1B1A"/>
                <w:sz w:val="24"/>
                <w:szCs w:val="24"/>
              </w:rPr>
              <w:t>SILVA, J. B. C.; GIORDANO, L</w:t>
            </w:r>
            <w:r w:rsidR="00EA5590">
              <w:rPr>
                <w:color w:val="1B1B1A"/>
                <w:sz w:val="24"/>
                <w:szCs w:val="24"/>
              </w:rPr>
              <w:t xml:space="preserve">. </w:t>
            </w:r>
            <w:r w:rsidRPr="00EA5590">
              <w:rPr>
                <w:color w:val="1B1B1A"/>
                <w:sz w:val="24"/>
                <w:szCs w:val="24"/>
              </w:rPr>
              <w:t xml:space="preserve">B. (Org.). </w:t>
            </w:r>
            <w:r w:rsidRPr="00EA5590">
              <w:rPr>
                <w:b/>
                <w:color w:val="1B1B1A"/>
                <w:sz w:val="24"/>
                <w:szCs w:val="24"/>
              </w:rPr>
              <w:t>Tomate para processamento industrial</w:t>
            </w:r>
            <w:r w:rsidRPr="00EA5590">
              <w:rPr>
                <w:color w:val="1B1B1A"/>
                <w:sz w:val="24"/>
                <w:szCs w:val="24"/>
              </w:rPr>
              <w:t>.</w:t>
            </w:r>
            <w:r w:rsidRPr="00EA5590">
              <w:rPr>
                <w:color w:val="1B1B1A"/>
                <w:sz w:val="24"/>
                <w:szCs w:val="24"/>
              </w:rPr>
              <w:br/>
              <w:t>Brasília: EMBRAPA Comunicação para Transferência de Tecnologia:</w:t>
            </w:r>
            <w:r w:rsidRPr="00EA5590">
              <w:rPr>
                <w:color w:val="1B1B1A"/>
                <w:sz w:val="24"/>
                <w:szCs w:val="24"/>
              </w:rPr>
              <w:br/>
              <w:t>EMBRAPA-CNPH, 2000. 168p.</w:t>
            </w:r>
          </w:p>
          <w:p w14:paraId="0C677A28" w14:textId="5FEE192D" w:rsidR="00297C0B" w:rsidRPr="00EA5590" w:rsidRDefault="00297C0B" w:rsidP="00EA55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5590">
              <w:rPr>
                <w:color w:val="000000" w:themeColor="text1"/>
                <w:sz w:val="24"/>
                <w:szCs w:val="24"/>
              </w:rPr>
              <w:t xml:space="preserve">SILVA NETO, R. M.; PAIVA, F. F. A. </w:t>
            </w:r>
            <w:r w:rsidRPr="00EA5590">
              <w:rPr>
                <w:b/>
                <w:color w:val="000000" w:themeColor="text1"/>
                <w:sz w:val="24"/>
                <w:szCs w:val="24"/>
              </w:rPr>
              <w:t>Doce de frutas em calda</w:t>
            </w:r>
            <w:r w:rsidRPr="00EA5590">
              <w:rPr>
                <w:color w:val="000000" w:themeColor="text1"/>
                <w:sz w:val="24"/>
                <w:szCs w:val="24"/>
              </w:rPr>
              <w:t>. 1ª ed. Brasília:</w:t>
            </w:r>
            <w:r w:rsidRPr="00EA5590">
              <w:rPr>
                <w:color w:val="000000" w:themeColor="text1"/>
                <w:sz w:val="24"/>
                <w:szCs w:val="24"/>
              </w:rPr>
              <w:br/>
              <w:t>Embrapa Informação Tecnológica, 2006. 47p.</w:t>
            </w:r>
          </w:p>
          <w:p w14:paraId="78C60CFF" w14:textId="5DB28EE3" w:rsidR="00297C0B" w:rsidRPr="00EA5590" w:rsidRDefault="00297C0B" w:rsidP="00EA55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5590">
              <w:rPr>
                <w:color w:val="000000" w:themeColor="text1"/>
                <w:sz w:val="24"/>
                <w:szCs w:val="24"/>
              </w:rPr>
              <w:t xml:space="preserve">SILVA, E. O.; PINTO, P. M.; JACOMINO, A.P.; SILVA, L. T. </w:t>
            </w:r>
            <w:r w:rsidRPr="00EA5590">
              <w:rPr>
                <w:b/>
                <w:color w:val="000000" w:themeColor="text1"/>
                <w:sz w:val="24"/>
                <w:szCs w:val="24"/>
              </w:rPr>
              <w:t>Processamento</w:t>
            </w:r>
            <w:r w:rsidRPr="00EA5590">
              <w:rPr>
                <w:b/>
                <w:color w:val="000000" w:themeColor="text1"/>
                <w:sz w:val="24"/>
                <w:szCs w:val="24"/>
              </w:rPr>
              <w:br/>
              <w:t>mínimo de produtos hortifrutícolas.</w:t>
            </w:r>
            <w:r w:rsidRPr="00EA5590">
              <w:rPr>
                <w:color w:val="000000" w:themeColor="text1"/>
                <w:sz w:val="24"/>
                <w:szCs w:val="24"/>
              </w:rPr>
              <w:t xml:space="preserve"> Fortaleza: Embrapa Agroindústria</w:t>
            </w:r>
            <w:r w:rsidRPr="00EA5590">
              <w:rPr>
                <w:color w:val="000000" w:themeColor="text1"/>
                <w:sz w:val="24"/>
                <w:szCs w:val="24"/>
              </w:rPr>
              <w:br/>
              <w:t xml:space="preserve">Tropical, 2011. 71p. </w:t>
            </w:r>
          </w:p>
          <w:p w14:paraId="60ED99DF" w14:textId="64FDB5B3" w:rsidR="00297C0B" w:rsidRPr="00EA5590" w:rsidRDefault="00297C0B" w:rsidP="00EA5590">
            <w:pPr>
              <w:jc w:val="both"/>
              <w:rPr>
                <w:color w:val="1B1B1A"/>
                <w:sz w:val="24"/>
                <w:szCs w:val="24"/>
              </w:rPr>
            </w:pPr>
            <w:r w:rsidRPr="00EA5590">
              <w:rPr>
                <w:color w:val="1B1B1A"/>
                <w:sz w:val="24"/>
                <w:szCs w:val="24"/>
              </w:rPr>
              <w:t xml:space="preserve">TORREZAN, R. </w:t>
            </w:r>
            <w:r w:rsidRPr="00EA5590">
              <w:rPr>
                <w:b/>
                <w:color w:val="1B1B1A"/>
                <w:sz w:val="24"/>
                <w:szCs w:val="24"/>
              </w:rPr>
              <w:t>Manual para a produção de geleias de frutas em escala</w:t>
            </w:r>
            <w:r w:rsidRPr="00EA5590">
              <w:rPr>
                <w:b/>
                <w:color w:val="1B1B1A"/>
                <w:sz w:val="24"/>
                <w:szCs w:val="24"/>
              </w:rPr>
              <w:br/>
              <w:t>industrial</w:t>
            </w:r>
            <w:r w:rsidRPr="00EA5590">
              <w:rPr>
                <w:color w:val="1B1B1A"/>
                <w:sz w:val="24"/>
                <w:szCs w:val="24"/>
              </w:rPr>
              <w:t xml:space="preserve">. Rio de Janeiro: EMBRAPA, 1998. 27 p. </w:t>
            </w:r>
          </w:p>
          <w:p w14:paraId="1634EBB0" w14:textId="71D6A8B8" w:rsidR="00297C0B" w:rsidRPr="00EA5590" w:rsidRDefault="00297C0B" w:rsidP="00EA55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5590">
              <w:rPr>
                <w:color w:val="1B1B1A"/>
                <w:sz w:val="24"/>
                <w:szCs w:val="24"/>
              </w:rPr>
              <w:t xml:space="preserve">TORREZAN, R. </w:t>
            </w:r>
            <w:r w:rsidRPr="00EA5590">
              <w:rPr>
                <w:b/>
                <w:color w:val="1B1B1A"/>
                <w:sz w:val="24"/>
                <w:szCs w:val="24"/>
              </w:rPr>
              <w:t>Recomendações técnicas para a produção de frutas em</w:t>
            </w:r>
            <w:r w:rsidRPr="00EA5590">
              <w:rPr>
                <w:b/>
                <w:color w:val="1B1B1A"/>
                <w:sz w:val="24"/>
                <w:szCs w:val="24"/>
              </w:rPr>
              <w:br/>
              <w:t>calda em escala industrial</w:t>
            </w:r>
            <w:r w:rsidRPr="00EA5590">
              <w:rPr>
                <w:color w:val="1B1B1A"/>
                <w:sz w:val="24"/>
                <w:szCs w:val="24"/>
              </w:rPr>
              <w:t>. Rio de Janeiro: Embrapa Agroindústria de</w:t>
            </w:r>
            <w:r w:rsidRPr="00EA5590">
              <w:rPr>
                <w:color w:val="1B1B1A"/>
                <w:sz w:val="24"/>
                <w:szCs w:val="24"/>
              </w:rPr>
              <w:br/>
              <w:t xml:space="preserve">Alimentos, 2000. 39 p. </w:t>
            </w:r>
          </w:p>
          <w:p w14:paraId="62AFD915" w14:textId="255BD3CC" w:rsidR="000B141E" w:rsidRPr="000144C1" w:rsidRDefault="00297C0B" w:rsidP="00EA5590">
            <w:pPr>
              <w:jc w:val="both"/>
              <w:rPr>
                <w:bCs/>
                <w:color w:val="000000"/>
              </w:rPr>
            </w:pPr>
            <w:r w:rsidRPr="00EA5590">
              <w:rPr>
                <w:color w:val="1B1B1A"/>
                <w:sz w:val="24"/>
                <w:szCs w:val="24"/>
              </w:rPr>
              <w:t xml:space="preserve">TOLENTINO, V. R.; SILVA, A. G. </w:t>
            </w:r>
            <w:r w:rsidRPr="00EA5590">
              <w:rPr>
                <w:b/>
                <w:color w:val="1B1B1A"/>
                <w:sz w:val="24"/>
                <w:szCs w:val="24"/>
              </w:rPr>
              <w:t>Processamento de vegetais: frutas/polpa</w:t>
            </w:r>
            <w:r w:rsidRPr="00EA5590">
              <w:rPr>
                <w:b/>
                <w:color w:val="1B1B1A"/>
                <w:sz w:val="24"/>
                <w:szCs w:val="24"/>
              </w:rPr>
              <w:br/>
              <w:t>congelada.</w:t>
            </w:r>
            <w:r w:rsidRPr="00EA5590">
              <w:rPr>
                <w:color w:val="1B1B1A"/>
                <w:sz w:val="24"/>
                <w:szCs w:val="24"/>
              </w:rPr>
              <w:t xml:space="preserve"> Niterói: Programa Rio Rural, 2009. 22p.</w:t>
            </w:r>
          </w:p>
        </w:tc>
      </w:tr>
      <w:tr w:rsidR="00BC199D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Coordenador do Curso</w:t>
            </w:r>
          </w:p>
          <w:p w14:paraId="7F81D592" w14:textId="608E1FFA" w:rsidR="00670C7A" w:rsidRDefault="00670C7A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3" w15:restartNumberingAfterBreak="0">
    <w:nsid w:val="123E00EF"/>
    <w:multiLevelType w:val="hybridMultilevel"/>
    <w:tmpl w:val="0172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5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3035C"/>
    <w:multiLevelType w:val="multilevel"/>
    <w:tmpl w:val="2DF0A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7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9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91615186">
    <w:abstractNumId w:val="4"/>
  </w:num>
  <w:num w:numId="2" w16cid:durableId="1194803916">
    <w:abstractNumId w:val="2"/>
  </w:num>
  <w:num w:numId="3" w16cid:durableId="778525230">
    <w:abstractNumId w:val="8"/>
  </w:num>
  <w:num w:numId="4" w16cid:durableId="747387571">
    <w:abstractNumId w:val="3"/>
  </w:num>
  <w:num w:numId="5" w16cid:durableId="9450558">
    <w:abstractNumId w:val="9"/>
  </w:num>
  <w:num w:numId="6" w16cid:durableId="1668022526">
    <w:abstractNumId w:val="1"/>
  </w:num>
  <w:num w:numId="7" w16cid:durableId="77600980">
    <w:abstractNumId w:val="7"/>
  </w:num>
  <w:num w:numId="8" w16cid:durableId="1273633715">
    <w:abstractNumId w:val="0"/>
  </w:num>
  <w:num w:numId="9" w16cid:durableId="1055660316">
    <w:abstractNumId w:val="5"/>
  </w:num>
  <w:num w:numId="10" w16cid:durableId="1985892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140FF"/>
    <w:rsid w:val="000144C1"/>
    <w:rsid w:val="00015F15"/>
    <w:rsid w:val="00016E62"/>
    <w:rsid w:val="00041B45"/>
    <w:rsid w:val="00047006"/>
    <w:rsid w:val="000571A5"/>
    <w:rsid w:val="00081EF9"/>
    <w:rsid w:val="000A3AA9"/>
    <w:rsid w:val="000B0D3D"/>
    <w:rsid w:val="000B141E"/>
    <w:rsid w:val="000C567D"/>
    <w:rsid w:val="000C6B54"/>
    <w:rsid w:val="000C7749"/>
    <w:rsid w:val="000E6DA9"/>
    <w:rsid w:val="000F052E"/>
    <w:rsid w:val="00106BC2"/>
    <w:rsid w:val="001123DB"/>
    <w:rsid w:val="0014086A"/>
    <w:rsid w:val="00150667"/>
    <w:rsid w:val="00165DC4"/>
    <w:rsid w:val="00177FFB"/>
    <w:rsid w:val="00180A53"/>
    <w:rsid w:val="00182E67"/>
    <w:rsid w:val="00184EB0"/>
    <w:rsid w:val="00196DEA"/>
    <w:rsid w:val="001A621B"/>
    <w:rsid w:val="001B1D7D"/>
    <w:rsid w:val="001D7433"/>
    <w:rsid w:val="001E297F"/>
    <w:rsid w:val="001E4DB2"/>
    <w:rsid w:val="001E70BB"/>
    <w:rsid w:val="00215B8E"/>
    <w:rsid w:val="002416D0"/>
    <w:rsid w:val="002524B7"/>
    <w:rsid w:val="00257677"/>
    <w:rsid w:val="002675F3"/>
    <w:rsid w:val="002769CD"/>
    <w:rsid w:val="00276B64"/>
    <w:rsid w:val="00291A65"/>
    <w:rsid w:val="0029790E"/>
    <w:rsid w:val="00297C0B"/>
    <w:rsid w:val="002A67E3"/>
    <w:rsid w:val="002B03D0"/>
    <w:rsid w:val="002B69ED"/>
    <w:rsid w:val="002C2782"/>
    <w:rsid w:val="002C3D6C"/>
    <w:rsid w:val="002C3F2F"/>
    <w:rsid w:val="002E730F"/>
    <w:rsid w:val="003022AA"/>
    <w:rsid w:val="00303EBF"/>
    <w:rsid w:val="003142C9"/>
    <w:rsid w:val="00332199"/>
    <w:rsid w:val="00336F54"/>
    <w:rsid w:val="003507CE"/>
    <w:rsid w:val="003552F2"/>
    <w:rsid w:val="0035658E"/>
    <w:rsid w:val="00366D65"/>
    <w:rsid w:val="003671EC"/>
    <w:rsid w:val="00376C01"/>
    <w:rsid w:val="0038367B"/>
    <w:rsid w:val="003864B6"/>
    <w:rsid w:val="0039501C"/>
    <w:rsid w:val="003A2ED6"/>
    <w:rsid w:val="003B126D"/>
    <w:rsid w:val="003C0743"/>
    <w:rsid w:val="003C4A7F"/>
    <w:rsid w:val="003F0A17"/>
    <w:rsid w:val="00407E35"/>
    <w:rsid w:val="00435216"/>
    <w:rsid w:val="0045623C"/>
    <w:rsid w:val="00464505"/>
    <w:rsid w:val="004831C8"/>
    <w:rsid w:val="004847A1"/>
    <w:rsid w:val="00484B90"/>
    <w:rsid w:val="004D1A9B"/>
    <w:rsid w:val="004E0ECD"/>
    <w:rsid w:val="004F333F"/>
    <w:rsid w:val="00501770"/>
    <w:rsid w:val="00507818"/>
    <w:rsid w:val="00512536"/>
    <w:rsid w:val="00512CC6"/>
    <w:rsid w:val="00517738"/>
    <w:rsid w:val="00547A1B"/>
    <w:rsid w:val="00574E50"/>
    <w:rsid w:val="0057560A"/>
    <w:rsid w:val="00580144"/>
    <w:rsid w:val="00580539"/>
    <w:rsid w:val="00587892"/>
    <w:rsid w:val="00594181"/>
    <w:rsid w:val="005B1D79"/>
    <w:rsid w:val="005D1DE4"/>
    <w:rsid w:val="005D3388"/>
    <w:rsid w:val="005D7CD8"/>
    <w:rsid w:val="0061464B"/>
    <w:rsid w:val="00642DF3"/>
    <w:rsid w:val="006438CA"/>
    <w:rsid w:val="00650048"/>
    <w:rsid w:val="0065093D"/>
    <w:rsid w:val="0066094A"/>
    <w:rsid w:val="00670C7A"/>
    <w:rsid w:val="00672A0E"/>
    <w:rsid w:val="00693745"/>
    <w:rsid w:val="006A036E"/>
    <w:rsid w:val="006B3A8E"/>
    <w:rsid w:val="006C3E7E"/>
    <w:rsid w:val="006E2623"/>
    <w:rsid w:val="006E4C41"/>
    <w:rsid w:val="006F71B1"/>
    <w:rsid w:val="00714753"/>
    <w:rsid w:val="00724C3F"/>
    <w:rsid w:val="00733D3B"/>
    <w:rsid w:val="00733E0F"/>
    <w:rsid w:val="00770B65"/>
    <w:rsid w:val="00783F01"/>
    <w:rsid w:val="00786E42"/>
    <w:rsid w:val="007959DC"/>
    <w:rsid w:val="007A0402"/>
    <w:rsid w:val="007A2FE5"/>
    <w:rsid w:val="007B45CA"/>
    <w:rsid w:val="007C2313"/>
    <w:rsid w:val="007D0082"/>
    <w:rsid w:val="007D6873"/>
    <w:rsid w:val="007D7865"/>
    <w:rsid w:val="007E73E6"/>
    <w:rsid w:val="007F0683"/>
    <w:rsid w:val="007F239D"/>
    <w:rsid w:val="00814DFB"/>
    <w:rsid w:val="0082782E"/>
    <w:rsid w:val="008324F8"/>
    <w:rsid w:val="00833DDE"/>
    <w:rsid w:val="0083613E"/>
    <w:rsid w:val="008445F7"/>
    <w:rsid w:val="00853737"/>
    <w:rsid w:val="00854C9D"/>
    <w:rsid w:val="00857EEA"/>
    <w:rsid w:val="008628CB"/>
    <w:rsid w:val="0087595C"/>
    <w:rsid w:val="00886B08"/>
    <w:rsid w:val="00890B5A"/>
    <w:rsid w:val="008B27F2"/>
    <w:rsid w:val="008B4A56"/>
    <w:rsid w:val="008C019D"/>
    <w:rsid w:val="008C0D7C"/>
    <w:rsid w:val="008E0A70"/>
    <w:rsid w:val="008E1548"/>
    <w:rsid w:val="008F7B25"/>
    <w:rsid w:val="00904DAB"/>
    <w:rsid w:val="00921AE1"/>
    <w:rsid w:val="00933DDE"/>
    <w:rsid w:val="00934024"/>
    <w:rsid w:val="009465FF"/>
    <w:rsid w:val="00962221"/>
    <w:rsid w:val="0096632A"/>
    <w:rsid w:val="00967D61"/>
    <w:rsid w:val="00967E13"/>
    <w:rsid w:val="00983607"/>
    <w:rsid w:val="009D43B2"/>
    <w:rsid w:val="009F0D8B"/>
    <w:rsid w:val="009F1A5F"/>
    <w:rsid w:val="009F34D2"/>
    <w:rsid w:val="009F6A32"/>
    <w:rsid w:val="00A023FA"/>
    <w:rsid w:val="00A0755D"/>
    <w:rsid w:val="00A112C9"/>
    <w:rsid w:val="00A17A8D"/>
    <w:rsid w:val="00A257EB"/>
    <w:rsid w:val="00A26E09"/>
    <w:rsid w:val="00A4111C"/>
    <w:rsid w:val="00A427FB"/>
    <w:rsid w:val="00A42AAA"/>
    <w:rsid w:val="00A45547"/>
    <w:rsid w:val="00A5087C"/>
    <w:rsid w:val="00A51977"/>
    <w:rsid w:val="00A6172B"/>
    <w:rsid w:val="00A80D11"/>
    <w:rsid w:val="00AD7F40"/>
    <w:rsid w:val="00AE079E"/>
    <w:rsid w:val="00AE78D7"/>
    <w:rsid w:val="00AF213A"/>
    <w:rsid w:val="00B17A4F"/>
    <w:rsid w:val="00B229A3"/>
    <w:rsid w:val="00B32805"/>
    <w:rsid w:val="00B627DD"/>
    <w:rsid w:val="00B63597"/>
    <w:rsid w:val="00B77B2F"/>
    <w:rsid w:val="00BA2E1E"/>
    <w:rsid w:val="00BC199D"/>
    <w:rsid w:val="00BD3035"/>
    <w:rsid w:val="00BE2B31"/>
    <w:rsid w:val="00BF3BAF"/>
    <w:rsid w:val="00C0227C"/>
    <w:rsid w:val="00C062DE"/>
    <w:rsid w:val="00C353F3"/>
    <w:rsid w:val="00C3732A"/>
    <w:rsid w:val="00C4467B"/>
    <w:rsid w:val="00C53099"/>
    <w:rsid w:val="00CA1346"/>
    <w:rsid w:val="00CC1328"/>
    <w:rsid w:val="00CC471C"/>
    <w:rsid w:val="00CC7297"/>
    <w:rsid w:val="00CE1971"/>
    <w:rsid w:val="00CE601E"/>
    <w:rsid w:val="00CF1466"/>
    <w:rsid w:val="00CF6FC7"/>
    <w:rsid w:val="00D04DC7"/>
    <w:rsid w:val="00D06198"/>
    <w:rsid w:val="00D07577"/>
    <w:rsid w:val="00D14012"/>
    <w:rsid w:val="00D278AD"/>
    <w:rsid w:val="00D3118C"/>
    <w:rsid w:val="00D35081"/>
    <w:rsid w:val="00D427B8"/>
    <w:rsid w:val="00D42816"/>
    <w:rsid w:val="00D43697"/>
    <w:rsid w:val="00D4493D"/>
    <w:rsid w:val="00D61281"/>
    <w:rsid w:val="00D61BE0"/>
    <w:rsid w:val="00D66442"/>
    <w:rsid w:val="00D67601"/>
    <w:rsid w:val="00D73A41"/>
    <w:rsid w:val="00D8015E"/>
    <w:rsid w:val="00D85E46"/>
    <w:rsid w:val="00DB1963"/>
    <w:rsid w:val="00DC656E"/>
    <w:rsid w:val="00DC709C"/>
    <w:rsid w:val="00DE0F5B"/>
    <w:rsid w:val="00DF447C"/>
    <w:rsid w:val="00E00FB4"/>
    <w:rsid w:val="00E109FB"/>
    <w:rsid w:val="00E3558F"/>
    <w:rsid w:val="00E43281"/>
    <w:rsid w:val="00E54E5E"/>
    <w:rsid w:val="00E61925"/>
    <w:rsid w:val="00E743E0"/>
    <w:rsid w:val="00E84E4E"/>
    <w:rsid w:val="00E939BD"/>
    <w:rsid w:val="00E97133"/>
    <w:rsid w:val="00EA5590"/>
    <w:rsid w:val="00EB258C"/>
    <w:rsid w:val="00EB4B5D"/>
    <w:rsid w:val="00EC6FEE"/>
    <w:rsid w:val="00ED70CA"/>
    <w:rsid w:val="00EF2A79"/>
    <w:rsid w:val="00F06423"/>
    <w:rsid w:val="00F1597D"/>
    <w:rsid w:val="00F66654"/>
    <w:rsid w:val="00F76772"/>
    <w:rsid w:val="00F813E0"/>
    <w:rsid w:val="00FA082C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8389</Characters>
  <Application>Microsoft Office Word</Application>
  <DocSecurity>0</DocSecurity>
  <Lines>69</Lines>
  <Paragraphs>19</Paragraphs>
  <ScaleCrop>false</ScaleCrop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2</cp:revision>
  <dcterms:created xsi:type="dcterms:W3CDTF">2022-10-03T18:09:00Z</dcterms:created>
  <dcterms:modified xsi:type="dcterms:W3CDTF">2022-10-03T18:09:00Z</dcterms:modified>
</cp:coreProperties>
</file>