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8.0" w:type="pct"/>
        <w:tblLayout w:type="fixed"/>
        <w:tblLook w:val="0000"/>
      </w:tblPr>
      <w:tblGrid>
        <w:gridCol w:w="2835"/>
        <w:gridCol w:w="1985"/>
        <w:gridCol w:w="4540"/>
        <w:tblGridChange w:id="0">
          <w:tblGrid>
            <w:gridCol w:w="2835"/>
            <w:gridCol w:w="1985"/>
            <w:gridCol w:w="45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DISCIPLINA: </w:t>
            </w:r>
            <w:r w:rsidDel="00000000" w:rsidR="00000000" w:rsidRPr="00000000">
              <w:rPr>
                <w:rtl w:val="0"/>
              </w:rPr>
              <w:t xml:space="preserve">MATEMÁTICA I 1º 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Carga Horária Total: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Número de Créditos: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Nível: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1º Ano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Turmas: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Integrado: AGROPECUÁRIA, AGROINDÚSTRIA, NUTRIÇÃO EM DIETÉTICA E INFORMÁTICA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EMENTA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Conjuntos; Funções; Função Afim; Função Quadrática; Função Exponencial; Função Logarítmica; Sequências e progressões.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35" w:lineRule="auto"/>
              <w:ind w:left="722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Desenvolver a capacidade de analisar, relacionar, comparar, classificar, ordenar, sintetizar, avaliar, generalizar e criar;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35" w:lineRule="auto"/>
              <w:ind w:left="722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Adquirir habilidades para medir e comparar medidas, calcular e construir tabelas, traçar e interpretar gráficos;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35" w:lineRule="auto"/>
              <w:ind w:left="722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Compreender as técnicas de resolução de problemas e análises críticas dos resultados obtidos e utilizá-las;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hd w:fill="auto" w:val="clear"/>
              <w:spacing w:after="0" w:before="0" w:line="240" w:lineRule="auto"/>
              <w:ind w:left="722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Fornecer experiências de aprendizagem para proporcionar a solução de problemas em outros campos da atividade humana.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35" w:lineRule="auto"/>
              <w:ind w:left="2" w:hanging="43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pacing w:line="235" w:lineRule="auto"/>
              <w:ind w:left="2" w:hanging="432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UNIDADE I – Conjuntos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4"/>
              </w:numPr>
              <w:spacing w:line="235" w:lineRule="auto"/>
              <w:ind w:left="2" w:hanging="43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4"/>
              </w:numPr>
              <w:spacing w:line="235" w:lineRule="auto"/>
              <w:ind w:left="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Conceitos iniciais;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4"/>
              </w:numPr>
              <w:spacing w:line="235" w:lineRule="auto"/>
              <w:ind w:left="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Operações entre conjuntos;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4"/>
              </w:numPr>
              <w:spacing w:line="235" w:lineRule="auto"/>
              <w:ind w:left="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Conjuntos numéricos.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4"/>
              </w:numPr>
              <w:spacing w:line="235" w:lineRule="auto"/>
              <w:ind w:left="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Operações numéricas: adição, subtração, multiplicação e divisão;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4"/>
              </w:numPr>
              <w:spacing w:line="235" w:lineRule="auto"/>
              <w:ind w:left="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Potenciação  e radiciação;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spacing w:line="235" w:lineRule="auto"/>
              <w:ind w:left="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Razão, proporção e porcentagem.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widowControl w:val="0"/>
              <w:ind w:firstLine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UNIDADE II – Função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Definição de função;</w:t>
            </w:r>
          </w:p>
          <w:p w:rsidR="00000000" w:rsidDel="00000000" w:rsidP="00000000" w:rsidRDefault="00000000" w:rsidRPr="00000000" w14:paraId="00000033">
            <w:pPr>
              <w:widowControl w:val="0"/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Domínio, contradomínio e conjunto imagem;</w:t>
            </w:r>
          </w:p>
          <w:p w:rsidR="00000000" w:rsidDel="00000000" w:rsidP="00000000" w:rsidRDefault="00000000" w:rsidRPr="00000000" w14:paraId="00000034">
            <w:pPr>
              <w:widowControl w:val="0"/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Representação gráfica;</w:t>
            </w:r>
          </w:p>
          <w:p w:rsidR="00000000" w:rsidDel="00000000" w:rsidP="00000000" w:rsidRDefault="00000000" w:rsidRPr="00000000" w14:paraId="00000035">
            <w:pPr>
              <w:widowControl w:val="0"/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Função afim: conceito, aplicações, e representação gráfica.</w:t>
            </w:r>
          </w:p>
          <w:p w:rsidR="00000000" w:rsidDel="00000000" w:rsidP="00000000" w:rsidRDefault="00000000" w:rsidRPr="00000000" w14:paraId="00000036">
            <w:pPr>
              <w:widowControl w:val="0"/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Função quadrática: conceito, aplicações e representação gráfica.</w:t>
            </w:r>
          </w:p>
          <w:p w:rsidR="00000000" w:rsidDel="00000000" w:rsidP="00000000" w:rsidRDefault="00000000" w:rsidRPr="00000000" w14:paraId="00000037">
            <w:pPr>
              <w:widowControl w:val="0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Função exponencial: conceito, aplicações e representação gráfica.</w:t>
            </w:r>
          </w:p>
          <w:p w:rsidR="00000000" w:rsidDel="00000000" w:rsidP="00000000" w:rsidRDefault="00000000" w:rsidRPr="00000000" w14:paraId="00000038">
            <w:pPr>
              <w:widowControl w:val="0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Função logarítmica: conceito, aplicações e representação gráfica.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ind w:left="2" w:firstLine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UNIDADE III – Progressões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Sequências: conceito e aplicações;</w:t>
            </w:r>
          </w:p>
          <w:p w:rsidR="00000000" w:rsidDel="00000000" w:rsidP="00000000" w:rsidRDefault="00000000" w:rsidRPr="00000000" w14:paraId="0000003D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Progressões aritméticas;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Progressões geométricas.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xpositivas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ialogadas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olaborativos.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avaliação ocorrerá em seus aspectos qualitativos e quantitativos, segundo o Regulamento da Organização Didática – ROD, do IFCE. Como instrumentos de avaliação serão utilizados provas, seminários, trabalhos dirigidos e verificação contínua da aprendizagem. Tais instrumentos serão aplicados no final e/ou no decorrer da Unidade de Ensino. A utilização de cada instrumento avaliativo estará relacionada à natureza da unidade didática estudada.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spacing w:line="235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GIOVANNI JR., José Ruy; SOUSA, Paulo Roberto Câmara.  Prima matemática: conjuntos e funções. - 1. Ed. - São Paulo: FTD,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35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GIOVANNI JR., José Ruy; SOUSA, Paulo Roberto Câmara.  Prima matemática: funções e progressões. - 1. Ed. - São Paulo: FTD,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35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DANTE, Luiz Roberto. Matemática: Contexto e Aplicações. Vol. 1. – 2. Ed. – São Paulo: Moderna, 2013.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LIMA, Elon Lages et al. Temas e Problemas Elementares. 5. ed. – Rio de Janeiro: SBM, 2013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IEZZI, Gelson et al. Fundamentos de Matemática Elementar. Vol. 1, 2 – 4. Ed. – São Paulo: Atual, 1993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BIBLIOGRAFIA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PAIVA, Manoel. Matemática. 1. Ed. – São Paulo: Moderna, 2009.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GIOVANNI, José Ruy; BONJORNO, José Roberto. Matemática Completa. Vol. 01. – 2. Ed. Renov. – São Paulo. FTD, 2005.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GENTIL, Nelson et al. Matemática para o ensino médio. Volume único. São Paulo. Ática. 1998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 do Curso</w:t>
            </w:r>
          </w:p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Setor Pedagógico</w:t>
            </w:r>
          </w:p>
          <w:p w:rsidR="00000000" w:rsidDel="00000000" w:rsidP="00000000" w:rsidRDefault="00000000" w:rsidRPr="00000000" w14:paraId="00000065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8.0" w:type="pct"/>
        <w:tblLayout w:type="fixed"/>
        <w:tblLook w:val="0000"/>
      </w:tblPr>
      <w:tblGrid>
        <w:gridCol w:w="2835"/>
        <w:gridCol w:w="1985"/>
        <w:gridCol w:w="4540"/>
        <w:tblGridChange w:id="0">
          <w:tblGrid>
            <w:gridCol w:w="2835"/>
            <w:gridCol w:w="1985"/>
            <w:gridCol w:w="45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DISCIPLINA: </w:t>
            </w:r>
            <w:r w:rsidDel="00000000" w:rsidR="00000000" w:rsidRPr="00000000">
              <w:rPr>
                <w:rtl w:val="0"/>
              </w:rPr>
              <w:t xml:space="preserve">MATEMÁTICA II - 2º 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Carga Horária Total: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Número de Créditos: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Nível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 º Ano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Turmas: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Integrado: AGROPECUÁRIA, AGROINDÚSTRIA, NUTRIÇÃO EM DIETÉTICA E INFORMÁTICA</w:t>
            </w:r>
          </w:p>
          <w:p w:rsidR="00000000" w:rsidDel="00000000" w:rsidP="00000000" w:rsidRDefault="00000000" w:rsidRPr="00000000" w14:paraId="0000009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EMENTA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Matrizes, Sistemas Lineares,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Matemática financeira, Estatística , Análise Combinatória e Probabilidade.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OBJETIVOS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"/>
              </w:numPr>
              <w:spacing w:line="235" w:lineRule="auto"/>
              <w:ind w:left="722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Desenvolver a capacidade de analisar, relacionar, comparar, classificar, ordenar, sintetizar, avaliar, generalizar e criar;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"/>
              </w:numPr>
              <w:spacing w:line="235" w:lineRule="auto"/>
              <w:ind w:left="722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Adquirir habilidades para medir e comparar medidas, calcular e construir tabelas, traçar e interpretar gráficos;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2"/>
              </w:numPr>
              <w:spacing w:line="235" w:lineRule="auto"/>
              <w:ind w:left="722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Compreender as técnicas de resolução de problemas e análises críticas dos resultados obtidos e utilizá-las;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2"/>
              </w:numPr>
              <w:spacing w:line="235" w:lineRule="auto"/>
              <w:ind w:left="722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Fornecer experiências de aprendizagem para proporcionar a solução de problemas em outros campos da atividade humana.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PROGRAMA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widowControl w:val="0"/>
              <w:ind w:left="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UNIDADE I  –  Matrizes e Sistemas lineares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Matrizes: definição, representação e classificação;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Operações com matrizes: adição, subtração e multiplicação;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Matriz inversa;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Determinante;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Equação linear;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Sistemas lineares 2x2;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Sistemas lineares mxn;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 Sistemas lineares escalonados.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UNIDADE II –   Matemática Financeira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35" w:lineRule="auto"/>
              <w:ind w:left="2" w:right="2772" w:hanging="43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Porcentagem: aumentos e descontos, lucros e prejuízos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Juros simples e juros compostos.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Sistema de amortização.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Grandezas.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UNIDADE III – Estatística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Estatística: definição e seus termos;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Tabela de frequência;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Representação gráfica;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Medidas de centralidade;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Medidas de dispersão;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Pesquisa estatística.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35" w:lineRule="auto"/>
              <w:ind w:right="277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59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UNIDADE IV –  Análise Combinatória e Probabilidade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59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59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Princípio fundamental da contagem;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59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Fatorial de um número natural;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59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Problemas de contagem;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59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Probabilidade: experimentos aleatórios, espaço amostral e evento;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59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Probabilidade da união de eventos.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59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Probabilidade condicional  e eventos independentes.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35" w:lineRule="auto"/>
              <w:ind w:left="2" w:right="2772" w:hanging="43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5"/>
              </w:numPr>
              <w:spacing w:line="235" w:lineRule="auto"/>
              <w:ind w:left="2" w:right="2772" w:hanging="43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METODOLOGIA DE ENSINO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xpositivas/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ialogadas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olaborativos.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AVALIAÇÃO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avaliação ocorrerá em seus aspectos qualitativos e quantitativos, segundo o Regulamento da Organização Didática – ROD, do IFCE. Como instrumentos de avaliação serão utilizados provas, seminários, trabalhos dirigidos e verificação contínua da aprendizagem. Tais instrumentos serão aplicados no final e/ou no decorrer da Unidade de Ensino. A utilização de cada instrumento avaliativo estará relacionada à natureza da unidade didática estudada.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BIBLIOGRAFIA BÁSICA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widowControl w:val="0"/>
              <w:spacing w:line="235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GIOVANNI JR., José Ruy; SOUSA, Paulo Roberto Câmara.  Prima matemática: sistemas, matemática e grandezas. - 1. Ed. - São Paulo: FTD,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35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GIOVANNI JR., José Ruy; SOUSA, Paulo Roberto Câmara.  Prima matemática: estatística, combinatória e probabilidade. - 1. Ed. - São Paulo: FTD,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35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DANTE, Luiz Roberto. Matemática: Contexto e Aplicações. Vol. 2. – 2. Ed. – São Paulo: Moderna, 2013.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35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DANTE, Luiz Roberto. Matemática: Contexto e Aplicações. Vol. 3. – 2. Ed. – São Paulo: Moderna, 2013.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LIMA, Elon Lages et al. Temas e Problemas Elementares. 5. ed. – Rio de Janeiro: SBM, 2013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IEZZI, Gelson et al. Fundamentos de Matemática Elementar. Vol.  4, 5, 11. – 4. Ed. – São Paulo: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Atual, 1993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BIBLIOGRAFIA COMPLEMENTAR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PAIVA, Manoel. Matemática. 2. Ed. – São Paulo: Moderna, 2009.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GIOVANNI, José Ruy; BONJORNO, José Roberto. Matemática Completa. Vol. 02. – 2. Ed. Renov. – São Paulo. FTD, 2005.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GIOVANNI, José Ruy; BONJORNO, José Roberto. Matemática Completa. Vol. 03. – 2. Ed. Renov. – São Paulo. FTD, 2005.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after="0" w:before="12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GENTIL, Nelson et al. Matemática para o ensino médio. Volume único. São Paulo. Ática. 1998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 do Curso</w:t>
            </w:r>
          </w:p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E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Setor Pedagógico</w:t>
            </w:r>
          </w:p>
          <w:p w:rsidR="00000000" w:rsidDel="00000000" w:rsidP="00000000" w:rsidRDefault="00000000" w:rsidRPr="00000000" w14:paraId="000000F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8.0" w:type="pct"/>
        <w:tblLayout w:type="fixed"/>
        <w:tblLook w:val="0000"/>
      </w:tblPr>
      <w:tblGrid>
        <w:gridCol w:w="2835"/>
        <w:gridCol w:w="1985"/>
        <w:gridCol w:w="4540"/>
        <w:tblGridChange w:id="0">
          <w:tblGrid>
            <w:gridCol w:w="2835"/>
            <w:gridCol w:w="1985"/>
            <w:gridCol w:w="45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DISCIPLINA: </w:t>
            </w:r>
            <w:r w:rsidDel="00000000" w:rsidR="00000000" w:rsidRPr="00000000">
              <w:rPr>
                <w:rtl w:val="0"/>
              </w:rPr>
              <w:t xml:space="preserve">MATEMÁTICA III - 3º 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F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F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Carga Horária Total: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F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Número de Créditos: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F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Nível: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3º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0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Turma: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Integrado: AGROPECUÁRIA, AGROINDÚSTRIA, NUTRIÇÃO EM DIETÉTICA E INFORMÁTICA</w:t>
            </w:r>
          </w:p>
          <w:p w:rsidR="00000000" w:rsidDel="00000000" w:rsidP="00000000" w:rsidRDefault="00000000" w:rsidRPr="00000000" w14:paraId="000001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EMENTA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Trigonometria, Geometria Plana e Geometria Espacial.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OBJETIVOS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3"/>
              </w:numPr>
              <w:spacing w:after="1" w:before="0" w:line="235" w:lineRule="auto"/>
              <w:ind w:left="722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Desenvolver a capacidade de analisar, relacionar, comparar, classificar, ordenar, sintetizar, avaliar, generalizar e criar;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3"/>
              </w:numPr>
              <w:spacing w:line="235" w:lineRule="auto"/>
              <w:ind w:left="722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Adquirir habilidades para medir e comparar medidas, calcular e construir tabelas, traçar e interpretar gráficos;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3"/>
              </w:numPr>
              <w:spacing w:line="235" w:lineRule="auto"/>
              <w:ind w:left="722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Compreender as técnicas de resolução de problemas e análises críticas dos resultados obtidos e utilizá-las;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hd w:fill="auto" w:val="clear"/>
              <w:spacing w:after="0" w:before="0" w:line="240" w:lineRule="auto"/>
              <w:ind w:left="722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Fornecer experiências de aprendizagem para proporcionar a solução de problemas em outros campos da atividade humana.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PROGRAMA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widowControl w:val="0"/>
              <w:spacing w:line="259" w:lineRule="auto"/>
              <w:ind w:left="2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after="2" w:before="0" w:line="276" w:lineRule="auto"/>
              <w:ind w:right="3102" w:firstLine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UNIDADE I – Geometria Plana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after="2" w:before="0" w:line="276" w:lineRule="auto"/>
              <w:ind w:right="3102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after="2" w:before="0" w:line="276" w:lineRule="auto"/>
              <w:ind w:right="310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 Resolução de triângulos;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after="2" w:before="0" w:line="276" w:lineRule="auto"/>
              <w:ind w:right="310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2. Teorema de Tales;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after="18" w:before="0" w:line="240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 Semelhança de triângulos;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after="18" w:before="0" w:line="240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Área de figuras planas.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after="18" w:before="0" w:line="240" w:lineRule="auto"/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after="18"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UNIDADE II – Trigonometria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after="18" w:before="0" w:line="240" w:lineRule="auto"/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after="18" w:before="0" w:line="240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 Razões trigonométricas no triângulos retângulo;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after="18" w:before="0" w:line="240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2. Lei dos senos;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after="18" w:before="0" w:line="240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 Lei dos cossenos;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after="18" w:before="0" w:line="240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4. Razões trigonométricas na circunferência;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after="18" w:before="0" w:line="240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5. Funções trigonométricas.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after="18" w:before="0" w:line="240" w:lineRule="auto"/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after="19"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UNIDADE III –  Geometria espacial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after="19" w:before="0" w:line="240" w:lineRule="auto"/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after="19" w:before="0" w:line="240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 Noções primitivas;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after="19" w:before="0" w:line="240" w:lineRule="auto"/>
              <w:ind w:firstLine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2. Estudo de poliedros, Relação de Euler;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after="18" w:before="0" w:line="240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 Prisma: conceito, planificação e volume.;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after="18" w:before="0" w:line="240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4. Pirâmides: conceito, planificação e volume;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after="18" w:before="0" w:line="240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5. Corpos redondos : cone, cilindro e esfera.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after="21" w:before="0" w:line="240" w:lineRule="auto"/>
              <w:ind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6. Áreas e volumes dos corpos redondos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METODOLOGIA DE ENSINO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xpositivas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ialogadas;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olaborativos.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AVALIAÇÃO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avaliação ocorrerá em seus aspectos qualitativos e quantitativos, segundo o Regulamento da Organização Didática – ROD, do IFCE. Como instrumentos de avaliação serão utilizados provas, seminários, trabalhos dirigidos e verificação contínua da aprendizagem. Tais instrumentos serão aplicados no final e/ou no decorrer da Unidade de Ensino. A utilização de cada instrumento avaliativo estará relacionada à natureza da unidade didática estudada.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BIBLIOGRAFIA BÁSICA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widowControl w:val="0"/>
              <w:spacing w:line="235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GIOVANNI JR., José Ruy; SOUSA, Paulo Roberto Câmara.  Prima matemática: geometria e trigonometria. - 1. Ed. - São Paulo: FTD,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35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GIOVANNI JR., José Ruy; SOUSA, Paulo Roberto Câmara.  Prima matemática: geometria. - 1. Ed. - São Paulo: FTD, 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35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DANTE, Luiz Roberto. Matemática: Contexto e Aplicações. Vol. 2. – 2. Ed. – São Paulo: Moderna, 2013.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35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DANTE, Luiz Roberto. Matemática: Contexto e Aplicações. Vol. 3. – 2. Ed. – São Paulo: Moderna, 2013.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LIMA, Elon Lages et al. Temas e Problemas Elementares. 5. ed. – Rio de Janeiro: SBM, 2013.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IEZZI, Gelson et al. Fundamentos de Matemática Elementar. Vol. 3, 9, 10. – 4. Ed. – São Paulo: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Atual, 1993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BIBLIOGRAFIA COMPLEMENTAR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PAIVA, Manoel. Matemática. 2. Ed. – São Paulo: Moderna, 2009.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GIOVANNI, José Ruy; BONJORNO, José Roberto. Matemática Completa. Vol. 02. – 2. Ed. Renov. – São Paulo. FTD, 2005.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GIOVANNI, José Ruy; BONJORNO, José Roberto. Matemática Completa. Vol. 03. – 2. Ed. Renov. – São Paulo. FTD, 2005.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GENTIL, Nelson et al. Matemática para o ensino médio. Volume único. São Paulo. Ática. 1998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5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 do Curso</w:t>
            </w:r>
          </w:p>
          <w:p w:rsidR="00000000" w:rsidDel="00000000" w:rsidP="00000000" w:rsidRDefault="00000000" w:rsidRPr="00000000" w14:paraId="0000015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1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Setor Pedagógico</w:t>
            </w:r>
          </w:p>
          <w:p w:rsidR="00000000" w:rsidDel="00000000" w:rsidP="00000000" w:rsidRDefault="00000000" w:rsidRPr="00000000" w14:paraId="0000015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2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2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2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2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2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2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2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2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2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2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2" w:hanging="2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87" w:hanging="118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907" w:hanging="190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627" w:hanging="262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347" w:hanging="334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067" w:hanging="406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87" w:hanging="478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507" w:hanging="550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227" w:hanging="622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2" w:hanging="2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87" w:hanging="118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907" w:hanging="190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627" w:hanging="262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347" w:hanging="334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067" w:hanging="406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87" w:hanging="478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507" w:hanging="550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227" w:hanging="6227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LOnormal"/>
    <w:next w:val="LOnormal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Marcadores">
    <w:name w:val="Marcadore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LOnormal"/>
    <w:next w:val="LOnormal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LOnormal"/>
    <w:next w:val="LO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8QdHvmy0VM7kJPqVO3ZWOYvUxw==">AMUW2mVb7ftKtsd6eudMyOjTZFQTSN66WiNBXhPfQ9xQUyXen+qQbHqwfBS1+ZBU0C99UkiW5y79T5oWdQClL5yGVB32hMGcnl1oh+k2rsI6Lkmeo+exa8mHrVOxXHMEjdL0ORzysgAl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